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06" w:rsidRPr="00B0036A" w:rsidRDefault="00130406" w:rsidP="0013040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015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130406" w:rsidRPr="00B0036A" w:rsidRDefault="00130406" w:rsidP="00130406">
      <w:pPr>
        <w:rPr>
          <w:b/>
          <w:sz w:val="24"/>
          <w:szCs w:val="24"/>
        </w:rPr>
      </w:pPr>
    </w:p>
    <w:p w:rsidR="00130406" w:rsidRPr="00B0036A" w:rsidRDefault="00130406" w:rsidP="0013040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05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 e </w:t>
      </w:r>
      <w:r>
        <w:rPr>
          <w:sz w:val="24"/>
          <w:szCs w:val="24"/>
        </w:rPr>
        <w:t>30</w:t>
      </w:r>
      <w:r w:rsidRPr="00B0036A">
        <w:rPr>
          <w:sz w:val="24"/>
          <w:szCs w:val="24"/>
        </w:rPr>
        <w:t xml:space="preserve"> minutos,</w:t>
      </w:r>
      <w:r>
        <w:rPr>
          <w:sz w:val="24"/>
          <w:szCs w:val="24"/>
        </w:rPr>
        <w:t xml:space="preserve"> foi realizada e antecipada a pedido do Presidente, Vereador Almir Bueno,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da Comissão de Legislação, Justiça e Redação Final da Câmara Municipal de Guaíra</w:t>
      </w:r>
      <w:r w:rsidR="003A2816">
        <w:rPr>
          <w:sz w:val="24"/>
          <w:szCs w:val="24"/>
        </w:rPr>
        <w:t>, tendo em vista que às 14 horas o Vereador Almir estaria participando de outra reunião, do Conselho</w:t>
      </w:r>
      <w:r w:rsidR="001D0AF2">
        <w:rPr>
          <w:sz w:val="24"/>
          <w:szCs w:val="24"/>
        </w:rPr>
        <w:t xml:space="preserve"> de Desenvolvimento Rural.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entrou em contato durante a manhã com o Vereador Getúlio e Vereadora Franciele, os quais justificaram que não poderiam comparecer devido a compromissos já assumidos. Compareceram o Vereador Almir Bueno, </w:t>
      </w:r>
      <w:proofErr w:type="gramStart"/>
      <w:r>
        <w:rPr>
          <w:sz w:val="24"/>
          <w:szCs w:val="24"/>
        </w:rPr>
        <w:t>a Oficial</w:t>
      </w:r>
      <w:proofErr w:type="gramEnd"/>
      <w:r>
        <w:rPr>
          <w:sz w:val="24"/>
          <w:szCs w:val="24"/>
        </w:rPr>
        <w:t xml:space="preserve">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Decidiu o Presidente </w:t>
      </w:r>
      <w:proofErr w:type="gramStart"/>
      <w:r>
        <w:rPr>
          <w:sz w:val="24"/>
          <w:szCs w:val="24"/>
        </w:rPr>
        <w:t>da comissão encaminhar</w:t>
      </w:r>
      <w:proofErr w:type="gramEnd"/>
      <w:r>
        <w:rPr>
          <w:sz w:val="24"/>
          <w:szCs w:val="24"/>
        </w:rPr>
        <w:t xml:space="preserve"> para parecer jurídico os seguintes projetos:</w:t>
      </w:r>
      <w:r w:rsidR="000F6F34">
        <w:rPr>
          <w:sz w:val="24"/>
          <w:szCs w:val="24"/>
        </w:rPr>
        <w:t xml:space="preserve"> </w:t>
      </w:r>
      <w:r w:rsidR="000F6F34" w:rsidRPr="000F6F34">
        <w:rPr>
          <w:b/>
          <w:sz w:val="24"/>
          <w:szCs w:val="24"/>
        </w:rPr>
        <w:t>Projeto de Lei n° 013/2015</w:t>
      </w:r>
      <w:r w:rsidR="000F6F34">
        <w:rPr>
          <w:sz w:val="24"/>
          <w:szCs w:val="24"/>
        </w:rPr>
        <w:t>, do Legislativo, que altera os artigos 16, 17 e suprime o Anexo IV da Lei Municipal n° 1.653/2009;</w:t>
      </w:r>
      <w:r>
        <w:rPr>
          <w:sz w:val="24"/>
          <w:szCs w:val="24"/>
        </w:rPr>
        <w:t xml:space="preserve"> </w:t>
      </w:r>
      <w:r w:rsidRPr="00936BA8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r w:rsidRPr="00936BA8">
        <w:rPr>
          <w:b/>
          <w:sz w:val="24"/>
          <w:szCs w:val="24"/>
        </w:rPr>
        <w:t xml:space="preserve"> n° 0</w:t>
      </w:r>
      <w:r>
        <w:rPr>
          <w:b/>
          <w:sz w:val="24"/>
          <w:szCs w:val="24"/>
        </w:rPr>
        <w:t>14</w:t>
      </w:r>
      <w:r w:rsidRPr="00936BA8">
        <w:rPr>
          <w:b/>
          <w:sz w:val="24"/>
          <w:szCs w:val="24"/>
        </w:rPr>
        <w:t>/2015,</w:t>
      </w:r>
      <w:r>
        <w:rPr>
          <w:sz w:val="24"/>
          <w:szCs w:val="24"/>
        </w:rPr>
        <w:t xml:space="preserve"> do Executivo,  que institui o Fundo Municipal do Meio Ambiente nos termos do Capítulo VII da Lei Municipal 1157 de 20/12/1999 e autoriza o Poder Executivo a alterar a LOA 2015 e a ajustar as programações estabelecidas no Plano Plurianual – 2014 a 2017</w:t>
      </w:r>
      <w:r w:rsidR="000F6F34">
        <w:rPr>
          <w:sz w:val="24"/>
          <w:szCs w:val="24"/>
        </w:rPr>
        <w:t xml:space="preserve"> e a Lei de Diretrizes Orçamentárias, para criação de dotação por Crédito Adicional Suplementar por excesso de arrecadação no valor de R$ 13.291.971,14; </w:t>
      </w:r>
      <w:r w:rsidR="000F6F34" w:rsidRPr="000F6F34">
        <w:rPr>
          <w:b/>
          <w:sz w:val="24"/>
          <w:szCs w:val="24"/>
        </w:rPr>
        <w:t>Projeto de Lei Complementar n° 002/2015</w:t>
      </w:r>
      <w:r w:rsidR="000F6F34">
        <w:rPr>
          <w:sz w:val="24"/>
          <w:szCs w:val="24"/>
        </w:rPr>
        <w:t xml:space="preserve">, que altera a Lei Complementar n° 02, de 17 de agosto de 2011, que institui o Órgão Oficial Eletrônico do Município de Guaíra; </w:t>
      </w:r>
      <w:r w:rsidR="000F6F34" w:rsidRPr="000F6F34">
        <w:rPr>
          <w:b/>
          <w:sz w:val="24"/>
          <w:szCs w:val="24"/>
        </w:rPr>
        <w:t>Projeto de Lei n° 015/2015</w:t>
      </w:r>
      <w:r w:rsidR="000F6F34">
        <w:rPr>
          <w:sz w:val="24"/>
          <w:szCs w:val="24"/>
        </w:rPr>
        <w:t xml:space="preserve">, que dispõe sobre o Conselho Municipal de Assistência Social, a Conferência Municipal de Assistência Social, o Fundo Municipal de Assistência Social, e dá outras providências; </w:t>
      </w:r>
      <w:r w:rsidR="000F6F34" w:rsidRPr="000F6F34">
        <w:rPr>
          <w:b/>
          <w:sz w:val="24"/>
          <w:szCs w:val="24"/>
        </w:rPr>
        <w:t>Projeto de Lei n° 016/2015,</w:t>
      </w:r>
      <w:r w:rsidR="000F6F34">
        <w:rPr>
          <w:sz w:val="24"/>
          <w:szCs w:val="24"/>
        </w:rPr>
        <w:t xml:space="preserve"> que autoriza o repasse de contribuição anual à ADETUR – Agência de Desenvolvimento Turístico da Região Cataratas do Iguaçu e Caminhos do Lago de Itaipu e dá outras providências; </w:t>
      </w:r>
      <w:r w:rsidR="000F6F34" w:rsidRPr="000F6F34">
        <w:rPr>
          <w:b/>
          <w:sz w:val="24"/>
          <w:szCs w:val="24"/>
        </w:rPr>
        <w:t>Projeto de Lei n° 017/2015</w:t>
      </w:r>
      <w:r w:rsidR="000F6F34">
        <w:rPr>
          <w:sz w:val="24"/>
          <w:szCs w:val="24"/>
        </w:rPr>
        <w:t xml:space="preserve">, do Executivo, que dispõe sobre </w:t>
      </w:r>
      <w:proofErr w:type="gramStart"/>
      <w:r w:rsidR="000F6F34">
        <w:rPr>
          <w:sz w:val="24"/>
          <w:szCs w:val="24"/>
        </w:rPr>
        <w:t>a concessão de cartão auxílio-alimentação aos servidores públicos municipais do Município de Guaíra que menciona</w:t>
      </w:r>
      <w:proofErr w:type="gramEnd"/>
      <w:r w:rsidR="000F6F34">
        <w:rPr>
          <w:sz w:val="24"/>
          <w:szCs w:val="24"/>
        </w:rPr>
        <w:t xml:space="preserve"> e dá outras providências;</w:t>
      </w:r>
      <w:r w:rsidR="003A2816">
        <w:rPr>
          <w:sz w:val="24"/>
          <w:szCs w:val="24"/>
        </w:rPr>
        <w:t xml:space="preserve"> Projeto de Resolução n° 003/2015, do Legislativo, que altera o parágrafo 2° do artigo 21 e o artigo 26 do Regimento Interno da Câmara Municipal de Guaíra – PR.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3A2816">
        <w:rPr>
          <w:sz w:val="24"/>
          <w:szCs w:val="24"/>
        </w:rPr>
        <w:t>05 de agosto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130406" w:rsidRPr="00B0036A" w:rsidRDefault="00130406" w:rsidP="00130406">
      <w:pPr>
        <w:jc w:val="both"/>
        <w:rPr>
          <w:sz w:val="24"/>
          <w:szCs w:val="24"/>
        </w:rPr>
      </w:pPr>
    </w:p>
    <w:p w:rsidR="00130406" w:rsidRPr="00B0036A" w:rsidRDefault="00130406" w:rsidP="00130406">
      <w:pPr>
        <w:jc w:val="both"/>
        <w:rPr>
          <w:sz w:val="24"/>
          <w:szCs w:val="24"/>
        </w:rPr>
      </w:pPr>
    </w:p>
    <w:p w:rsidR="00130406" w:rsidRPr="00B0036A" w:rsidRDefault="00130406" w:rsidP="00130406">
      <w:pPr>
        <w:jc w:val="both"/>
        <w:rPr>
          <w:sz w:val="24"/>
          <w:szCs w:val="24"/>
        </w:rPr>
      </w:pPr>
    </w:p>
    <w:p w:rsidR="00130406" w:rsidRPr="00B0036A" w:rsidRDefault="00130406" w:rsidP="00130406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r w:rsidRPr="00B0036A">
        <w:rPr>
          <w:sz w:val="24"/>
          <w:szCs w:val="24"/>
        </w:rPr>
        <w:t xml:space="preserve"> </w:t>
      </w:r>
    </w:p>
    <w:p w:rsidR="00130406" w:rsidRPr="00B0036A" w:rsidRDefault="00130406" w:rsidP="00130406">
      <w:pPr>
        <w:jc w:val="both"/>
        <w:rPr>
          <w:sz w:val="24"/>
          <w:szCs w:val="24"/>
        </w:rPr>
      </w:pPr>
    </w:p>
    <w:p w:rsidR="00130406" w:rsidRDefault="00130406" w:rsidP="00130406">
      <w:pPr>
        <w:jc w:val="both"/>
      </w:pPr>
    </w:p>
    <w:p w:rsidR="00130406" w:rsidRDefault="00130406" w:rsidP="00130406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130406" w:rsidRDefault="00130406" w:rsidP="00130406"/>
    <w:p w:rsidR="00130406" w:rsidRDefault="00130406" w:rsidP="00130406"/>
    <w:p w:rsidR="00130406" w:rsidRDefault="00130406" w:rsidP="00130406"/>
    <w:p w:rsidR="00071C5D" w:rsidRDefault="00071C5D"/>
    <w:sectPr w:rsidR="00071C5D" w:rsidSect="00B1467A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06"/>
    <w:rsid w:val="00071C5D"/>
    <w:rsid w:val="000F6F34"/>
    <w:rsid w:val="00130406"/>
    <w:rsid w:val="001D0AF2"/>
    <w:rsid w:val="003A2816"/>
    <w:rsid w:val="007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2015-08-12T16:52:00Z</cp:lastPrinted>
  <dcterms:created xsi:type="dcterms:W3CDTF">2015-08-12T16:53:00Z</dcterms:created>
  <dcterms:modified xsi:type="dcterms:W3CDTF">2015-08-12T16:53:00Z</dcterms:modified>
</cp:coreProperties>
</file>