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4D0B50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</w:t>
      </w:r>
      <w:r w:rsidR="008A6442">
        <w:rPr>
          <w:b/>
          <w:sz w:val="24"/>
          <w:szCs w:val="24"/>
        </w:rPr>
        <w:t>–</w:t>
      </w:r>
      <w:r w:rsidRPr="00B0036A">
        <w:rPr>
          <w:b/>
          <w:sz w:val="24"/>
          <w:szCs w:val="24"/>
        </w:rPr>
        <w:t xml:space="preserve"> REUNIÃO</w:t>
      </w:r>
      <w:r w:rsidR="008A6442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8A6442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8A6442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306DAC">
        <w:rPr>
          <w:b/>
          <w:sz w:val="24"/>
          <w:szCs w:val="24"/>
        </w:rPr>
        <w:t xml:space="preserve"> E 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306DAC">
        <w:rPr>
          <w:sz w:val="24"/>
          <w:szCs w:val="24"/>
        </w:rPr>
        <w:t>vinte e quatro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E22AD9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306DAC">
        <w:rPr>
          <w:sz w:val="24"/>
          <w:szCs w:val="24"/>
        </w:rPr>
        <w:t>24</w:t>
      </w:r>
      <w:r w:rsidR="00E22AD9">
        <w:rPr>
          <w:sz w:val="24"/>
          <w:szCs w:val="24"/>
        </w:rPr>
        <w:t>.03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306DAC">
        <w:rPr>
          <w:sz w:val="24"/>
          <w:szCs w:val="24"/>
        </w:rPr>
        <w:t>10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E973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E973E1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973E1">
        <w:rPr>
          <w:sz w:val="24"/>
          <w:szCs w:val="24"/>
        </w:rPr>
        <w:t>s, cujo horário foi definido pelos próprios vereadores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8A6442">
        <w:rPr>
          <w:b/>
          <w:sz w:val="24"/>
          <w:szCs w:val="24"/>
        </w:rPr>
        <w:t>,</w:t>
      </w:r>
      <w:r w:rsidR="000F402C">
        <w:rPr>
          <w:b/>
          <w:sz w:val="24"/>
          <w:szCs w:val="24"/>
        </w:rPr>
        <w:t xml:space="preserve"> 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8A6442">
        <w:rPr>
          <w:b/>
          <w:sz w:val="24"/>
          <w:szCs w:val="24"/>
        </w:rPr>
        <w:t>,</w:t>
      </w:r>
      <w:r w:rsidR="0088701F">
        <w:rPr>
          <w:b/>
          <w:sz w:val="24"/>
          <w:szCs w:val="24"/>
        </w:rPr>
        <w:t xml:space="preserve">  Carlos Magno P.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8A6442">
        <w:rPr>
          <w:b/>
          <w:sz w:val="24"/>
          <w:szCs w:val="24"/>
        </w:rPr>
        <w:t xml:space="preserve"> e Agnaldo da Silva Tadeu</w:t>
      </w:r>
      <w:r w:rsidR="000F402C">
        <w:rPr>
          <w:sz w:val="24"/>
          <w:szCs w:val="24"/>
        </w:rPr>
        <w:t>, membros 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referida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comiss</w:t>
      </w:r>
      <w:r w:rsidR="008A6442">
        <w:rPr>
          <w:sz w:val="24"/>
          <w:szCs w:val="24"/>
        </w:rPr>
        <w:t>ões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02C">
        <w:rPr>
          <w:sz w:val="24"/>
          <w:szCs w:val="24"/>
        </w:rPr>
        <w:t>o Advogado Ferdinand Alves Rodrigues</w:t>
      </w:r>
      <w:r w:rsidR="008A6442">
        <w:rPr>
          <w:sz w:val="24"/>
          <w:szCs w:val="24"/>
        </w:rPr>
        <w:t>, o Vereador Sandro Sabino Borges</w:t>
      </w:r>
      <w:r w:rsidR="0088701F">
        <w:rPr>
          <w:sz w:val="24"/>
          <w:szCs w:val="24"/>
        </w:rPr>
        <w:t xml:space="preserve"> e o Advogado Israel Francisco dos Santos</w:t>
      </w:r>
      <w:r w:rsidR="000B3312">
        <w:rPr>
          <w:sz w:val="24"/>
          <w:szCs w:val="24"/>
        </w:rPr>
        <w:t>.</w:t>
      </w:r>
      <w:r w:rsidR="00E41E1D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8A6442">
        <w:rPr>
          <w:sz w:val="24"/>
          <w:szCs w:val="24"/>
        </w:rPr>
        <w:t>s</w:t>
      </w:r>
      <w:r w:rsidR="00BD1ACF">
        <w:rPr>
          <w:sz w:val="24"/>
          <w:szCs w:val="24"/>
        </w:rPr>
        <w:t xml:space="preserve"> pelos Vereadores</w:t>
      </w:r>
      <w:r w:rsidR="00E973E1">
        <w:rPr>
          <w:sz w:val="24"/>
          <w:szCs w:val="24"/>
        </w:rPr>
        <w:t xml:space="preserve"> das comissões</w:t>
      </w:r>
      <w:proofErr w:type="gramStart"/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</w:t>
      </w:r>
      <w:r w:rsidR="008A6442">
        <w:rPr>
          <w:sz w:val="24"/>
          <w:szCs w:val="24"/>
        </w:rPr>
        <w:t>s</w:t>
      </w:r>
      <w:r w:rsidR="002A03A2">
        <w:rPr>
          <w:sz w:val="24"/>
          <w:szCs w:val="24"/>
        </w:rPr>
        <w:t xml:space="preserve"> Ata</w:t>
      </w:r>
      <w:r w:rsidR="008A6442">
        <w:rPr>
          <w:sz w:val="24"/>
          <w:szCs w:val="24"/>
        </w:rPr>
        <w:t>s de</w:t>
      </w:r>
      <w:r w:rsidR="002A03A2">
        <w:rPr>
          <w:sz w:val="24"/>
          <w:szCs w:val="24"/>
        </w:rPr>
        <w:t xml:space="preserve"> n° 0</w:t>
      </w:r>
      <w:r w:rsidR="00F069BF">
        <w:rPr>
          <w:sz w:val="24"/>
          <w:szCs w:val="24"/>
        </w:rPr>
        <w:t>2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8A6442">
        <w:rPr>
          <w:sz w:val="24"/>
          <w:szCs w:val="24"/>
        </w:rPr>
        <w:t>, da Comissão de Finanças, Orçamento e Fiscalização e 03/2020, da Comissão de Constituição, Legislação e Justiça</w:t>
      </w:r>
      <w:r w:rsidR="00253350">
        <w:rPr>
          <w:sz w:val="24"/>
          <w:szCs w:val="24"/>
        </w:rPr>
        <w:t xml:space="preserve">. </w:t>
      </w:r>
      <w:r w:rsidR="002A03A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F</w:t>
      </w:r>
      <w:r w:rsidR="00451D63">
        <w:rPr>
          <w:sz w:val="24"/>
          <w:szCs w:val="24"/>
        </w:rPr>
        <w:t>oi analisado</w:t>
      </w:r>
      <w:r w:rsidR="008A6442">
        <w:rPr>
          <w:sz w:val="24"/>
          <w:szCs w:val="24"/>
        </w:rPr>
        <w:t xml:space="preserve"> primeiramente</w:t>
      </w:r>
      <w:proofErr w:type="gramStart"/>
      <w:r w:rsidR="008A6442">
        <w:rPr>
          <w:sz w:val="24"/>
          <w:szCs w:val="24"/>
        </w:rPr>
        <w:t xml:space="preserve"> </w:t>
      </w:r>
      <w:r w:rsidR="00451D63">
        <w:rPr>
          <w:sz w:val="24"/>
          <w:szCs w:val="24"/>
        </w:rPr>
        <w:t xml:space="preserve"> </w:t>
      </w:r>
      <w:proofErr w:type="gramEnd"/>
      <w:r w:rsidR="00451D63">
        <w:rPr>
          <w:sz w:val="24"/>
          <w:szCs w:val="24"/>
        </w:rPr>
        <w:t xml:space="preserve">o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8A6442">
        <w:rPr>
          <w:b/>
          <w:sz w:val="24"/>
          <w:szCs w:val="24"/>
        </w:rPr>
        <w:t>11</w:t>
      </w:r>
      <w:r w:rsidR="003E6BD3" w:rsidRPr="003E6BD3">
        <w:rPr>
          <w:b/>
          <w:sz w:val="24"/>
          <w:szCs w:val="24"/>
        </w:rPr>
        <w:t>/20</w:t>
      </w:r>
      <w:r w:rsidR="00253350">
        <w:rPr>
          <w:b/>
          <w:sz w:val="24"/>
          <w:szCs w:val="24"/>
        </w:rPr>
        <w:t>20</w:t>
      </w:r>
      <w:r w:rsidR="00451D63">
        <w:rPr>
          <w:sz w:val="24"/>
          <w:szCs w:val="24"/>
        </w:rPr>
        <w:t xml:space="preserve">, </w:t>
      </w:r>
      <w:r w:rsidR="00070EF5">
        <w:rPr>
          <w:sz w:val="24"/>
          <w:szCs w:val="24"/>
        </w:rPr>
        <w:t xml:space="preserve"> do </w:t>
      </w:r>
      <w:r w:rsidR="008A6442">
        <w:rPr>
          <w:sz w:val="24"/>
          <w:szCs w:val="24"/>
        </w:rPr>
        <w:t xml:space="preserve">Executivo, que </w:t>
      </w:r>
      <w:r w:rsidR="003E6BD3">
        <w:rPr>
          <w:sz w:val="24"/>
          <w:szCs w:val="24"/>
        </w:rPr>
        <w:t xml:space="preserve"> “</w:t>
      </w:r>
      <w:r w:rsidR="008A6442" w:rsidRPr="00D340D4">
        <w:rPr>
          <w:b/>
          <w:sz w:val="24"/>
          <w:szCs w:val="24"/>
        </w:rPr>
        <w:t>Autoriza o Poder Executivo a alterar a LOA 2020 (Lei Municipal 2118</w:t>
      </w:r>
      <w:r w:rsidR="00E973E1" w:rsidRPr="00D340D4">
        <w:rPr>
          <w:b/>
          <w:sz w:val="24"/>
          <w:szCs w:val="24"/>
        </w:rPr>
        <w:t xml:space="preserve"> de 11/12/2019) e a ajustar as programações estabelecidas no Plano Plurianual 2018 a 2021 (Lei Municipal 2.035 de 27/12/2017) e a Lei de Diretrizes Orçamentárias (Lei Municipal 2.101 de 04/07/2019 e alterado pela Lei Municipal 2.119 de 11/12.2019), para criação de dotação por excesso de arrecadação, no valor de R$ 3.862.270,00 (três milhões, oitocentos e sessenta e dois mil, duzentos e setenta reais</w:t>
      </w:r>
      <w:r w:rsidR="00E973E1">
        <w:rPr>
          <w:sz w:val="24"/>
          <w:szCs w:val="24"/>
        </w:rPr>
        <w:t>)</w:t>
      </w:r>
      <w:r w:rsidR="003E6BD3" w:rsidRPr="00F069BF">
        <w:rPr>
          <w:b/>
          <w:sz w:val="24"/>
          <w:szCs w:val="24"/>
        </w:rPr>
        <w:t>”</w:t>
      </w:r>
      <w:r w:rsidR="00253350">
        <w:rPr>
          <w:sz w:val="24"/>
          <w:szCs w:val="24"/>
        </w:rPr>
        <w:t>.</w:t>
      </w:r>
      <w:r w:rsidR="00E973E1">
        <w:rPr>
          <w:sz w:val="24"/>
          <w:szCs w:val="24"/>
        </w:rPr>
        <w:t xml:space="preserve"> O Advogado Israel explanou sobre o </w:t>
      </w:r>
      <w:r w:rsidR="00E973E1" w:rsidRPr="00E973E1">
        <w:rPr>
          <w:b/>
          <w:sz w:val="24"/>
          <w:szCs w:val="24"/>
        </w:rPr>
        <w:t>Parecer Jurídico n° 36/2020</w:t>
      </w:r>
      <w:r w:rsidR="00E973E1">
        <w:rPr>
          <w:sz w:val="24"/>
          <w:szCs w:val="24"/>
        </w:rPr>
        <w:t xml:space="preserve">, onde conclui que o presente projeto está formal e materialmente adequado à legislação que rege a  matéria, tendo sido observados todos os requisitos exigidos na Constituição da República e na Lei Complementar n° 101/2000, não havendo óbice a que seja aprovado pela Comissão de Constituição, Legislação e Justiça. Após discussão, o </w:t>
      </w:r>
      <w:r w:rsidR="00070EF5">
        <w:rPr>
          <w:sz w:val="24"/>
          <w:szCs w:val="24"/>
        </w:rPr>
        <w:t xml:space="preserve"> Relator da Comissão</w:t>
      </w:r>
      <w:r w:rsidR="00891B85">
        <w:rPr>
          <w:sz w:val="24"/>
          <w:szCs w:val="24"/>
        </w:rPr>
        <w:t xml:space="preserve"> de Constituição,</w:t>
      </w:r>
      <w:r w:rsidR="00070EF5">
        <w:rPr>
          <w:sz w:val="24"/>
          <w:szCs w:val="24"/>
        </w:rPr>
        <w:t xml:space="preserve"> Vereador Carlos apresentou parecer pela admissibilidade e tramitação, sendo que a Vereadora Ligia e a Vereadora Elza votaram à favor do parecer, portanto FAVORÁVEL o parecer da comissão.</w:t>
      </w:r>
      <w:r w:rsidR="00891B85">
        <w:rPr>
          <w:sz w:val="24"/>
          <w:szCs w:val="24"/>
        </w:rPr>
        <w:t xml:space="preserve"> Também a Vereadora Ligia, Relatora da Comissão de Finanças, Orçamento e Fiscalização apresentou parecer pela admissibilidade e tramitação, sendo que o Vereador Carlos e </w:t>
      </w:r>
      <w:r w:rsidR="008705D0">
        <w:rPr>
          <w:sz w:val="24"/>
          <w:szCs w:val="24"/>
        </w:rPr>
        <w:t>o</w:t>
      </w:r>
      <w:r w:rsidR="00891B85">
        <w:rPr>
          <w:sz w:val="24"/>
          <w:szCs w:val="24"/>
        </w:rPr>
        <w:t xml:space="preserve"> Vereador </w:t>
      </w:r>
      <w:r w:rsidR="008705D0">
        <w:rPr>
          <w:sz w:val="24"/>
          <w:szCs w:val="24"/>
        </w:rPr>
        <w:t>Agnaldo</w:t>
      </w:r>
      <w:r w:rsidR="00891B85">
        <w:rPr>
          <w:sz w:val="24"/>
          <w:szCs w:val="24"/>
        </w:rPr>
        <w:t xml:space="preserve"> votaram </w:t>
      </w:r>
      <w:proofErr w:type="gramStart"/>
      <w:r w:rsidR="00891B85">
        <w:rPr>
          <w:sz w:val="24"/>
          <w:szCs w:val="24"/>
        </w:rPr>
        <w:t>à</w:t>
      </w:r>
      <w:proofErr w:type="gramEnd"/>
      <w:r w:rsidR="00891B85">
        <w:rPr>
          <w:sz w:val="24"/>
          <w:szCs w:val="24"/>
        </w:rPr>
        <w:t xml:space="preserve"> favor do parecer, portanto FAVORÁVEL o parecer da comissão. </w:t>
      </w:r>
      <w:r w:rsidR="00070EF5">
        <w:rPr>
          <w:sz w:val="24"/>
          <w:szCs w:val="24"/>
        </w:rPr>
        <w:t xml:space="preserve">  Passou-se em seguida à análise do </w:t>
      </w:r>
      <w:r w:rsidR="00070EF5" w:rsidRPr="00070EF5">
        <w:rPr>
          <w:b/>
          <w:sz w:val="24"/>
          <w:szCs w:val="24"/>
        </w:rPr>
        <w:t>Projeto de Lei n° 006/2020</w:t>
      </w:r>
      <w:r w:rsidR="00070EF5">
        <w:rPr>
          <w:sz w:val="24"/>
          <w:szCs w:val="24"/>
        </w:rPr>
        <w:t>,</w:t>
      </w:r>
      <w:r w:rsidR="00E70F53">
        <w:rPr>
          <w:sz w:val="24"/>
          <w:szCs w:val="24"/>
        </w:rPr>
        <w:t xml:space="preserve"> </w:t>
      </w:r>
      <w:r w:rsidR="00070EF5">
        <w:rPr>
          <w:sz w:val="24"/>
          <w:szCs w:val="24"/>
        </w:rPr>
        <w:t xml:space="preserve">do Legislativo, que </w:t>
      </w:r>
      <w:r w:rsidR="00070EF5" w:rsidRPr="00070EF5">
        <w:rPr>
          <w:b/>
          <w:sz w:val="24"/>
          <w:szCs w:val="24"/>
        </w:rPr>
        <w:t xml:space="preserve">“Fixa o </w:t>
      </w:r>
      <w:proofErr w:type="spellStart"/>
      <w:r w:rsidR="00070EF5" w:rsidRPr="00070EF5">
        <w:rPr>
          <w:b/>
          <w:sz w:val="24"/>
          <w:szCs w:val="24"/>
        </w:rPr>
        <w:t>subídio</w:t>
      </w:r>
      <w:proofErr w:type="spellEnd"/>
      <w:r w:rsidR="00070EF5" w:rsidRPr="00070EF5">
        <w:rPr>
          <w:b/>
          <w:sz w:val="24"/>
          <w:szCs w:val="24"/>
        </w:rPr>
        <w:t xml:space="preserve"> dos vereadores da Câmara Municipal de Guaíra para a legislatura 2021/2024, e dá outras providências”.</w:t>
      </w:r>
      <w:r w:rsidR="00070EF5">
        <w:rPr>
          <w:sz w:val="24"/>
          <w:szCs w:val="24"/>
        </w:rPr>
        <w:t xml:space="preserve"> O Advogado Ferdinand explanou sobre</w:t>
      </w:r>
      <w:r w:rsidR="00E845C5">
        <w:rPr>
          <w:sz w:val="24"/>
          <w:szCs w:val="24"/>
        </w:rPr>
        <w:t xml:space="preserve"> o </w:t>
      </w:r>
      <w:r w:rsidR="00E845C5" w:rsidRPr="00E845C5">
        <w:rPr>
          <w:b/>
          <w:sz w:val="24"/>
          <w:szCs w:val="24"/>
        </w:rPr>
        <w:t>Parecer Jurídico n° 23/2020</w:t>
      </w:r>
      <w:r w:rsidR="00E845C5">
        <w:rPr>
          <w:sz w:val="24"/>
          <w:szCs w:val="24"/>
        </w:rPr>
        <w:t>, cuja conclusão é pela inexistênci</w:t>
      </w:r>
      <w:r w:rsidR="005032B4">
        <w:rPr>
          <w:sz w:val="24"/>
          <w:szCs w:val="24"/>
        </w:rPr>
        <w:t xml:space="preserve">a de óbice jurídico à aprovação e, após análise da informação contida no </w:t>
      </w:r>
      <w:r w:rsidR="005032B4" w:rsidRPr="005032B4">
        <w:rPr>
          <w:b/>
          <w:sz w:val="24"/>
          <w:szCs w:val="24"/>
        </w:rPr>
        <w:t>Parecer Contábil n° 03/2020</w:t>
      </w:r>
      <w:r w:rsidR="005032B4">
        <w:rPr>
          <w:sz w:val="24"/>
          <w:szCs w:val="24"/>
        </w:rPr>
        <w:t>, entregue pela Contadora da Câmara Municipal, que havia sido solicitado pela Comissão de Constituição, Legislação e Justiça, o Advogado informou que o valor diferenciado proposto para o Presidente da Câmara Municipal (Leg</w:t>
      </w:r>
      <w:r w:rsidR="00D340D4">
        <w:rPr>
          <w:sz w:val="24"/>
          <w:szCs w:val="24"/>
        </w:rPr>
        <w:t>i</w:t>
      </w:r>
      <w:r w:rsidR="005032B4">
        <w:rPr>
          <w:sz w:val="24"/>
          <w:szCs w:val="24"/>
        </w:rPr>
        <w:t xml:space="preserve">slatura 2021/2024) fere a Constituição Federal, razão pela qual sugeriu emenda supressiva ao parágrafo único do art. 1° do presente projeto, ou modificativa, para o fim de reduzir tal subsídio ao patamar lícito. Caso não seja aprovada qualquer das emendas, o Parecer é pela existência de óbice jurídico à aprovação do projeto. Disse ainda que, tendo aprovação da emenda, na forma recomendada, não haverá óbice jurídico à aprovação do projeto. Para subsidiar a afirmação de inconstitucionalidade do dispositivo, apresentou o Acórdão n° 429/19, do TCE/PR, no sentido de que a diferenciação do subsídio do </w:t>
      </w:r>
      <w:r w:rsidR="005032B4">
        <w:rPr>
          <w:sz w:val="24"/>
          <w:szCs w:val="24"/>
        </w:rPr>
        <w:lastRenderedPageBreak/>
        <w:t>Presidente da Câmara também se submeta às regras constitucionais de limitação de percentual.</w:t>
      </w:r>
      <w:r w:rsidR="00BA5C9E">
        <w:rPr>
          <w:sz w:val="24"/>
          <w:szCs w:val="24"/>
        </w:rPr>
        <w:t xml:space="preserve"> A Vereadora Ligia questionou se, caso não fosse fixado o valor do salário</w:t>
      </w:r>
      <w:proofErr w:type="gramStart"/>
      <w:r w:rsidR="00BA5C9E">
        <w:rPr>
          <w:sz w:val="24"/>
          <w:szCs w:val="24"/>
        </w:rPr>
        <w:t xml:space="preserve">  </w:t>
      </w:r>
      <w:proofErr w:type="gramEnd"/>
      <w:r w:rsidR="00BA5C9E">
        <w:rPr>
          <w:sz w:val="24"/>
          <w:szCs w:val="24"/>
        </w:rPr>
        <w:t>para a próxima legislatura, como ficaria</w:t>
      </w:r>
      <w:r w:rsidR="00264B64">
        <w:rPr>
          <w:sz w:val="24"/>
          <w:szCs w:val="24"/>
        </w:rPr>
        <w:t>?</w:t>
      </w:r>
      <w:r w:rsidR="00BA5C9E">
        <w:rPr>
          <w:sz w:val="24"/>
          <w:szCs w:val="24"/>
        </w:rPr>
        <w:t xml:space="preserve"> </w:t>
      </w:r>
      <w:r w:rsidR="00264B64">
        <w:rPr>
          <w:sz w:val="24"/>
          <w:szCs w:val="24"/>
        </w:rPr>
        <w:t>A</w:t>
      </w:r>
      <w:r w:rsidR="00BA5C9E">
        <w:rPr>
          <w:sz w:val="24"/>
          <w:szCs w:val="24"/>
        </w:rPr>
        <w:t xml:space="preserve"> Vereadora Elza lembrou</w:t>
      </w:r>
      <w:proofErr w:type="gramStart"/>
      <w:r w:rsidR="00BA5C9E">
        <w:rPr>
          <w:sz w:val="24"/>
          <w:szCs w:val="24"/>
        </w:rPr>
        <w:t xml:space="preserve">  </w:t>
      </w:r>
      <w:proofErr w:type="gramEnd"/>
      <w:r w:rsidR="00BA5C9E">
        <w:rPr>
          <w:sz w:val="24"/>
          <w:szCs w:val="24"/>
        </w:rPr>
        <w:t xml:space="preserve">que o Controlador Interno havia afirmado para ela que se a Câmara não fixar o salário, a próxima legislatura ficará sem. </w:t>
      </w:r>
      <w:r w:rsidR="00D331D3">
        <w:rPr>
          <w:sz w:val="24"/>
          <w:szCs w:val="24"/>
        </w:rPr>
        <w:t xml:space="preserve"> Após discussão</w:t>
      </w:r>
      <w:r w:rsidR="005032B4">
        <w:rPr>
          <w:sz w:val="24"/>
          <w:szCs w:val="24"/>
        </w:rPr>
        <w:t>, como a comissão de Constituição já havia</w:t>
      </w:r>
      <w:r w:rsidR="00D340D4">
        <w:rPr>
          <w:sz w:val="24"/>
          <w:szCs w:val="24"/>
        </w:rPr>
        <w:t xml:space="preserve"> exarado parecer favorável e</w:t>
      </w:r>
      <w:r w:rsidR="005032B4">
        <w:rPr>
          <w:sz w:val="24"/>
          <w:szCs w:val="24"/>
        </w:rPr>
        <w:t xml:space="preserve"> solicitado uma emenda para suprimir </w:t>
      </w:r>
      <w:r w:rsidR="00D340D4">
        <w:rPr>
          <w:sz w:val="24"/>
          <w:szCs w:val="24"/>
        </w:rPr>
        <w:t xml:space="preserve">todo o parágrafo único do artigo primeiro, </w:t>
      </w:r>
      <w:r w:rsidR="00D331D3">
        <w:rPr>
          <w:sz w:val="24"/>
          <w:szCs w:val="24"/>
        </w:rPr>
        <w:t xml:space="preserve">  r</w:t>
      </w:r>
      <w:r w:rsidR="00C85297">
        <w:rPr>
          <w:sz w:val="24"/>
          <w:szCs w:val="24"/>
        </w:rPr>
        <w:t>e</w:t>
      </w:r>
      <w:r w:rsidR="00D331D3">
        <w:rPr>
          <w:sz w:val="24"/>
          <w:szCs w:val="24"/>
        </w:rPr>
        <w:t>tirando assim o valor diferenciado para o Presidente da Câmara Municipal</w:t>
      </w:r>
      <w:r w:rsidR="008705D0">
        <w:rPr>
          <w:sz w:val="24"/>
          <w:szCs w:val="24"/>
        </w:rPr>
        <w:t>,</w:t>
      </w:r>
      <w:r w:rsidR="00C85297">
        <w:rPr>
          <w:sz w:val="24"/>
          <w:szCs w:val="24"/>
        </w:rPr>
        <w:t xml:space="preserve"> </w:t>
      </w:r>
      <w:r w:rsidR="008705D0">
        <w:rPr>
          <w:sz w:val="24"/>
          <w:szCs w:val="24"/>
        </w:rPr>
        <w:t>a</w:t>
      </w:r>
      <w:r w:rsidR="00C85297">
        <w:rPr>
          <w:sz w:val="24"/>
          <w:szCs w:val="24"/>
        </w:rPr>
        <w:t xml:space="preserve"> Relator</w:t>
      </w:r>
      <w:r w:rsidR="008705D0">
        <w:rPr>
          <w:sz w:val="24"/>
          <w:szCs w:val="24"/>
        </w:rPr>
        <w:t>a</w:t>
      </w:r>
      <w:r w:rsidR="00D340D4">
        <w:rPr>
          <w:sz w:val="24"/>
          <w:szCs w:val="24"/>
        </w:rPr>
        <w:t xml:space="preserve"> da Comissão</w:t>
      </w:r>
      <w:r w:rsidR="00C85297">
        <w:rPr>
          <w:sz w:val="24"/>
          <w:szCs w:val="24"/>
        </w:rPr>
        <w:t xml:space="preserve"> </w:t>
      </w:r>
      <w:r w:rsidR="00D340D4">
        <w:rPr>
          <w:sz w:val="24"/>
          <w:szCs w:val="24"/>
        </w:rPr>
        <w:t>de Finanças, Vereador</w:t>
      </w:r>
      <w:r w:rsidR="008705D0">
        <w:rPr>
          <w:sz w:val="24"/>
          <w:szCs w:val="24"/>
        </w:rPr>
        <w:t>a</w:t>
      </w:r>
      <w:r w:rsidR="00D340D4">
        <w:rPr>
          <w:sz w:val="24"/>
          <w:szCs w:val="24"/>
        </w:rPr>
        <w:t xml:space="preserve"> </w:t>
      </w:r>
      <w:r w:rsidR="008705D0">
        <w:rPr>
          <w:sz w:val="24"/>
          <w:szCs w:val="24"/>
        </w:rPr>
        <w:t>Ligia</w:t>
      </w:r>
      <w:r w:rsidR="00C85297">
        <w:rPr>
          <w:sz w:val="24"/>
          <w:szCs w:val="24"/>
        </w:rPr>
        <w:t xml:space="preserve"> apresentou parecer pela admissibilidade e tramitação,</w:t>
      </w:r>
      <w:r w:rsidR="00D340D4">
        <w:rPr>
          <w:sz w:val="24"/>
          <w:szCs w:val="24"/>
        </w:rPr>
        <w:t xml:space="preserve"> desde que aprovada a emenda suprimindo o parágrafo único do artigo primeiro, conforme recomendado pelo Advogado,</w:t>
      </w:r>
      <w:r w:rsidR="00C85297">
        <w:rPr>
          <w:sz w:val="24"/>
          <w:szCs w:val="24"/>
        </w:rPr>
        <w:t xml:space="preserve"> sendo que </w:t>
      </w:r>
      <w:r w:rsidR="00D340D4">
        <w:rPr>
          <w:sz w:val="24"/>
          <w:szCs w:val="24"/>
        </w:rPr>
        <w:t>o</w:t>
      </w:r>
      <w:r w:rsidR="00C85297">
        <w:rPr>
          <w:sz w:val="24"/>
          <w:szCs w:val="24"/>
        </w:rPr>
        <w:t xml:space="preserve"> Vereador </w:t>
      </w:r>
      <w:r w:rsidR="008705D0">
        <w:rPr>
          <w:sz w:val="24"/>
          <w:szCs w:val="24"/>
        </w:rPr>
        <w:t>Agnaldo</w:t>
      </w:r>
      <w:r w:rsidR="00C85297">
        <w:rPr>
          <w:sz w:val="24"/>
          <w:szCs w:val="24"/>
        </w:rPr>
        <w:t xml:space="preserve"> e </w:t>
      </w:r>
      <w:r w:rsidR="008705D0">
        <w:rPr>
          <w:sz w:val="24"/>
          <w:szCs w:val="24"/>
        </w:rPr>
        <w:t>o</w:t>
      </w:r>
      <w:r w:rsidR="00C85297">
        <w:rPr>
          <w:sz w:val="24"/>
          <w:szCs w:val="24"/>
        </w:rPr>
        <w:t xml:space="preserve"> Vereador </w:t>
      </w:r>
      <w:r w:rsidR="008705D0">
        <w:rPr>
          <w:sz w:val="24"/>
          <w:szCs w:val="24"/>
        </w:rPr>
        <w:t>Carlos</w:t>
      </w:r>
      <w:bookmarkStart w:id="0" w:name="_GoBack"/>
      <w:bookmarkEnd w:id="0"/>
      <w:r w:rsidR="00C85297">
        <w:rPr>
          <w:sz w:val="24"/>
          <w:szCs w:val="24"/>
        </w:rPr>
        <w:t xml:space="preserve"> votaram à favor do parecer, portanto FAVORÁVEL o parecer da comissão</w:t>
      </w:r>
      <w:r w:rsidR="00BA5C9E">
        <w:rPr>
          <w:sz w:val="24"/>
          <w:szCs w:val="24"/>
        </w:rPr>
        <w:t>.</w:t>
      </w:r>
      <w:r w:rsidR="00076EEE">
        <w:rPr>
          <w:sz w:val="24"/>
          <w:szCs w:val="24"/>
        </w:rPr>
        <w:t xml:space="preserve"> Ao final da reunião </w:t>
      </w:r>
      <w:proofErr w:type="gramStart"/>
      <w:r w:rsidR="00076EEE">
        <w:rPr>
          <w:sz w:val="24"/>
          <w:szCs w:val="24"/>
        </w:rPr>
        <w:t>a Oficial</w:t>
      </w:r>
      <w:proofErr w:type="gramEnd"/>
      <w:r w:rsidR="00076EEE">
        <w:rPr>
          <w:sz w:val="24"/>
          <w:szCs w:val="24"/>
        </w:rPr>
        <w:t xml:space="preserve"> Legislativa </w:t>
      </w:r>
      <w:proofErr w:type="gramStart"/>
      <w:r w:rsidR="00076EEE">
        <w:rPr>
          <w:sz w:val="24"/>
          <w:szCs w:val="24"/>
        </w:rPr>
        <w:t>entregou</w:t>
      </w:r>
      <w:proofErr w:type="gramEnd"/>
      <w:r w:rsidR="00076EEE">
        <w:rPr>
          <w:sz w:val="24"/>
          <w:szCs w:val="24"/>
        </w:rPr>
        <w:t xml:space="preserve"> à Vereadora Ligia, para análise, o memorando </w:t>
      </w:r>
      <w:proofErr w:type="spellStart"/>
      <w:r w:rsidR="00076EEE">
        <w:rPr>
          <w:sz w:val="24"/>
          <w:szCs w:val="24"/>
        </w:rPr>
        <w:t>on</w:t>
      </w:r>
      <w:proofErr w:type="spellEnd"/>
      <w:r w:rsidR="00076EEE">
        <w:rPr>
          <w:sz w:val="24"/>
          <w:szCs w:val="24"/>
        </w:rPr>
        <w:t xml:space="preserve"> </w:t>
      </w:r>
      <w:proofErr w:type="spellStart"/>
      <w:r w:rsidR="00076EEE">
        <w:rPr>
          <w:sz w:val="24"/>
          <w:szCs w:val="24"/>
        </w:rPr>
        <w:t>line</w:t>
      </w:r>
      <w:proofErr w:type="spellEnd"/>
      <w:r w:rsidR="00076EEE">
        <w:rPr>
          <w:sz w:val="24"/>
          <w:szCs w:val="24"/>
        </w:rPr>
        <w:t xml:space="preserve"> n° 2020000292, datado de 23 de março, através do qual a Assessora Jurídica, a pedido do Presidente João Batista, encaminha projeto de lei diminuindo o valor dos subsídio dos vereadores para a legislatura 2021 a 2024.</w:t>
      </w:r>
      <w:r w:rsidR="00B079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BA5C9E">
        <w:rPr>
          <w:sz w:val="24"/>
          <w:szCs w:val="24"/>
        </w:rPr>
        <w:t>24</w:t>
      </w:r>
      <w:r w:rsidR="00C15F0D">
        <w:rPr>
          <w:sz w:val="24"/>
          <w:szCs w:val="24"/>
        </w:rPr>
        <w:t xml:space="preserve"> de março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2800EF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  <w:r w:rsidR="00264B64">
        <w:rPr>
          <w:sz w:val="24"/>
          <w:szCs w:val="24"/>
        </w:rPr>
        <w:t xml:space="preserve"> </w:t>
      </w:r>
      <w:proofErr w:type="gramStart"/>
      <w:r w:rsidR="00264B64">
        <w:rPr>
          <w:sz w:val="24"/>
          <w:szCs w:val="24"/>
        </w:rPr>
        <w:t>e</w:t>
      </w:r>
      <w:proofErr w:type="gramEnd"/>
    </w:p>
    <w:p w:rsidR="00264B64" w:rsidRDefault="00264B6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Constituição, Legislação e Justiça</w:t>
      </w:r>
      <w:r w:rsidR="00264B64">
        <w:rPr>
          <w:sz w:val="24"/>
          <w:szCs w:val="24"/>
        </w:rPr>
        <w:t xml:space="preserve"> </w:t>
      </w:r>
      <w:proofErr w:type="gramStart"/>
      <w:r w:rsidR="00264B64">
        <w:rPr>
          <w:sz w:val="24"/>
          <w:szCs w:val="24"/>
        </w:rPr>
        <w:t>e</w:t>
      </w:r>
      <w:proofErr w:type="gramEnd"/>
    </w:p>
    <w:p w:rsidR="00264B64" w:rsidRPr="000046F4" w:rsidRDefault="00264B6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C15F0D" w:rsidRDefault="00C15F0D" w:rsidP="00414FEC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264B64" w:rsidRDefault="00264B64" w:rsidP="00414FEC">
      <w:pPr>
        <w:jc w:val="both"/>
        <w:rPr>
          <w:sz w:val="24"/>
          <w:szCs w:val="24"/>
        </w:rPr>
      </w:pPr>
    </w:p>
    <w:p w:rsidR="00264B64" w:rsidRPr="00264B64" w:rsidRDefault="00264B64" w:rsidP="00414FEC">
      <w:pPr>
        <w:jc w:val="both"/>
        <w:rPr>
          <w:b/>
          <w:sz w:val="24"/>
          <w:szCs w:val="24"/>
        </w:rPr>
      </w:pPr>
      <w:r w:rsidRPr="00264B64">
        <w:rPr>
          <w:b/>
          <w:sz w:val="24"/>
          <w:szCs w:val="24"/>
        </w:rPr>
        <w:t>AGNALDO DA SILVA TADEU</w:t>
      </w:r>
    </w:p>
    <w:p w:rsidR="00264B64" w:rsidRDefault="00264B6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Finanças, Orçamento e Fiscalização.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70EF5"/>
    <w:rsid w:val="00076EEE"/>
    <w:rsid w:val="000B3312"/>
    <w:rsid w:val="000F402C"/>
    <w:rsid w:val="0016355F"/>
    <w:rsid w:val="001D3B8A"/>
    <w:rsid w:val="001D5B25"/>
    <w:rsid w:val="00206F15"/>
    <w:rsid w:val="00221591"/>
    <w:rsid w:val="00253350"/>
    <w:rsid w:val="00264B64"/>
    <w:rsid w:val="002800EF"/>
    <w:rsid w:val="00297C2B"/>
    <w:rsid w:val="002A03A2"/>
    <w:rsid w:val="002F6668"/>
    <w:rsid w:val="00306DAC"/>
    <w:rsid w:val="0035250B"/>
    <w:rsid w:val="003E6BD3"/>
    <w:rsid w:val="00414FEC"/>
    <w:rsid w:val="00424B75"/>
    <w:rsid w:val="00440E43"/>
    <w:rsid w:val="00451D63"/>
    <w:rsid w:val="004B056F"/>
    <w:rsid w:val="004B1093"/>
    <w:rsid w:val="004D0B50"/>
    <w:rsid w:val="005032B4"/>
    <w:rsid w:val="0059418A"/>
    <w:rsid w:val="00597346"/>
    <w:rsid w:val="006510C0"/>
    <w:rsid w:val="00685596"/>
    <w:rsid w:val="006C7C6A"/>
    <w:rsid w:val="00737CAA"/>
    <w:rsid w:val="007A3234"/>
    <w:rsid w:val="007A5E50"/>
    <w:rsid w:val="007D54D7"/>
    <w:rsid w:val="008105DD"/>
    <w:rsid w:val="008705D0"/>
    <w:rsid w:val="00872E16"/>
    <w:rsid w:val="00876C0D"/>
    <w:rsid w:val="0088701F"/>
    <w:rsid w:val="00891B85"/>
    <w:rsid w:val="008A6442"/>
    <w:rsid w:val="0096068D"/>
    <w:rsid w:val="00AC0F87"/>
    <w:rsid w:val="00B079D4"/>
    <w:rsid w:val="00BA5C9E"/>
    <w:rsid w:val="00BD1ACF"/>
    <w:rsid w:val="00C070C3"/>
    <w:rsid w:val="00C15F0D"/>
    <w:rsid w:val="00C85297"/>
    <w:rsid w:val="00CB5322"/>
    <w:rsid w:val="00D331D3"/>
    <w:rsid w:val="00D340D4"/>
    <w:rsid w:val="00D74E5D"/>
    <w:rsid w:val="00D9640D"/>
    <w:rsid w:val="00E22AD9"/>
    <w:rsid w:val="00E41E1D"/>
    <w:rsid w:val="00E70F53"/>
    <w:rsid w:val="00E845C5"/>
    <w:rsid w:val="00E91127"/>
    <w:rsid w:val="00E973E1"/>
    <w:rsid w:val="00EA7F8C"/>
    <w:rsid w:val="00EC3D32"/>
    <w:rsid w:val="00F069BF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2020-04-06T21:21:00Z</cp:lastPrinted>
  <dcterms:created xsi:type="dcterms:W3CDTF">2020-03-24T17:01:00Z</dcterms:created>
  <dcterms:modified xsi:type="dcterms:W3CDTF">2020-04-06T21:24:00Z</dcterms:modified>
</cp:coreProperties>
</file>