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AA31CA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EMENDA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MODIFICATIVA</w:t>
      </w: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N°.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E5277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68458E">
        <w:rPr>
          <w:rFonts w:ascii="Times New Roman" w:hAnsi="Times New Roman" w:cs="Times New Roman"/>
          <w:b/>
          <w:bCs/>
          <w:sz w:val="26"/>
          <w:szCs w:val="26"/>
          <w:u w:val="single"/>
        </w:rPr>
        <w:t>4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/2019</w:t>
      </w:r>
    </w:p>
    <w:p w:rsidR="007E5277" w:rsidRDefault="0043451E" w:rsidP="00E4775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Ao Projeto de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</w:rPr>
        <w:t>Lei</w:t>
      </w:r>
      <w:proofErr w:type="gramStart"/>
      <w:r w:rsidR="00DB2FF3"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n°. </w:t>
      </w:r>
      <w:r w:rsidR="007E527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68458E"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/2019 </w:t>
      </w:r>
    </w:p>
    <w:p w:rsidR="0043451E" w:rsidRPr="00AA31CA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03E2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Ementa:</w:t>
      </w:r>
      <w:proofErr w:type="gramStart"/>
      <w:r w:rsidRPr="00AA31CA">
        <w:rPr>
          <w:rFonts w:ascii="Times New Roman" w:hAnsi="Times New Roman" w:cs="Times New Roman"/>
          <w:sz w:val="26"/>
          <w:szCs w:val="26"/>
        </w:rPr>
        <w:t xml:space="preserve"> </w:t>
      </w:r>
      <w:r w:rsidR="003603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3603E2">
        <w:rPr>
          <w:rFonts w:ascii="Times New Roman" w:hAnsi="Times New Roman" w:cs="Times New Roman"/>
          <w:sz w:val="26"/>
          <w:szCs w:val="26"/>
        </w:rPr>
        <w:t>A</w:t>
      </w:r>
      <w:r w:rsidR="0014279D" w:rsidRPr="00AA31CA">
        <w:rPr>
          <w:rFonts w:ascii="Times New Roman" w:hAnsi="Times New Roman" w:cs="Times New Roman"/>
          <w:sz w:val="26"/>
          <w:szCs w:val="26"/>
        </w:rPr>
        <w:t xml:space="preserve">ltera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a redação do </w:t>
      </w:r>
      <w:r w:rsidR="003603E2">
        <w:rPr>
          <w:rFonts w:ascii="Times New Roman" w:hAnsi="Times New Roman" w:cs="Times New Roman"/>
          <w:sz w:val="26"/>
          <w:szCs w:val="26"/>
        </w:rPr>
        <w:t xml:space="preserve">parágrafo único,  artigo 1°,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 do Projeto de Lei n°</w:t>
      </w:r>
    </w:p>
    <w:p w:rsidR="0043451E" w:rsidRPr="00AA31CA" w:rsidRDefault="003603E2" w:rsidP="00E477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E5277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63</w:t>
      </w:r>
      <w:r w:rsidR="007E5277">
        <w:rPr>
          <w:rFonts w:ascii="Times New Roman" w:hAnsi="Times New Roman" w:cs="Times New Roman"/>
          <w:sz w:val="26"/>
          <w:szCs w:val="26"/>
        </w:rPr>
        <w:t>/2019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451E" w:rsidRPr="00AA31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C94" w:rsidRPr="00AA31CA" w:rsidRDefault="00CE3C94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5277" w:rsidRPr="007E5277" w:rsidRDefault="007E5277" w:rsidP="007E5277">
      <w:pPr>
        <w:rPr>
          <w:rFonts w:ascii="Times New Roman" w:hAnsi="Times New Roman" w:cs="Times New Roman"/>
          <w:spacing w:val="2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E5277" w:rsidRPr="007E5277" w:rsidRDefault="007E5277" w:rsidP="007E5277">
      <w:pPr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E5277">
        <w:rPr>
          <w:rFonts w:ascii="Times New Roman" w:hAnsi="Times New Roman" w:cs="Times New Roman"/>
          <w:spacing w:val="20"/>
          <w:sz w:val="26"/>
          <w:szCs w:val="26"/>
        </w:rPr>
        <w:tab/>
        <w:t xml:space="preserve">          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Os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Vereador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es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que a presente </w:t>
      </w:r>
      <w:proofErr w:type="gramStart"/>
      <w:r w:rsidRPr="007E5277">
        <w:rPr>
          <w:rFonts w:ascii="Times New Roman" w:hAnsi="Times New Roman" w:cs="Times New Roman"/>
          <w:spacing w:val="20"/>
          <w:sz w:val="26"/>
          <w:szCs w:val="26"/>
        </w:rPr>
        <w:t>subscreve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m</w:t>
      </w:r>
      <w:proofErr w:type="gramEnd"/>
      <w:r w:rsidRPr="007E5277">
        <w:rPr>
          <w:rFonts w:ascii="Times New Roman" w:hAnsi="Times New Roman" w:cs="Times New Roman"/>
          <w:spacing w:val="20"/>
          <w:sz w:val="26"/>
          <w:szCs w:val="26"/>
        </w:rPr>
        <w:t>, usando de suas atribuições legais e na forma regimental, submete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m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à apreciação e deliberação do Plenário desta Casa de Leis, a presente EMENDA MODIFICATIVA, 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 xml:space="preserve">alterando o </w:t>
      </w:r>
      <w:r w:rsidR="003603E2">
        <w:rPr>
          <w:rFonts w:ascii="Times New Roman" w:hAnsi="Times New Roman" w:cs="Times New Roman"/>
          <w:b/>
          <w:spacing w:val="20"/>
          <w:sz w:val="26"/>
          <w:szCs w:val="26"/>
        </w:rPr>
        <w:t>parágrafo único, artigo 1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°</w:t>
      </w:r>
      <w:r w:rsidR="003603E2">
        <w:rPr>
          <w:rFonts w:ascii="Times New Roman" w:hAnsi="Times New Roman" w:cs="Times New Roman"/>
          <w:b/>
          <w:spacing w:val="20"/>
          <w:sz w:val="26"/>
          <w:szCs w:val="26"/>
        </w:rPr>
        <w:t>,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 xml:space="preserve"> do projeto de lei n° 0</w:t>
      </w:r>
      <w:r w:rsidR="003603E2">
        <w:rPr>
          <w:rFonts w:ascii="Times New Roman" w:hAnsi="Times New Roman" w:cs="Times New Roman"/>
          <w:b/>
          <w:spacing w:val="20"/>
          <w:sz w:val="26"/>
          <w:szCs w:val="26"/>
        </w:rPr>
        <w:t>63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/2019, que passa a ter a seguinte redação:</w:t>
      </w:r>
    </w:p>
    <w:p w:rsidR="0014279D" w:rsidRDefault="0014279D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“</w:t>
      </w:r>
      <w:r w:rsidR="003603E2">
        <w:rPr>
          <w:rFonts w:ascii="Times New Roman" w:hAnsi="Times New Roman" w:cs="Times New Roman"/>
          <w:sz w:val="26"/>
          <w:szCs w:val="26"/>
        </w:rPr>
        <w:t>Parágrafo único. O valor definido no caput deste artigo será atualizado, observado o critério de que trata o Parágrafo único do Artigo 5° da Lei Federal 11.738, de 16 de julho de 2018, não podendo o reajuste ser inferior ao percentual estipulado na revisão geral anual da remuneração dos servidores Municipais, disposto no artigo 224 da Lei Municipal 1.246, de 03.12.2003.</w:t>
      </w:r>
      <w:proofErr w:type="gramStart"/>
      <w:r w:rsidRPr="00AA31CA">
        <w:rPr>
          <w:rFonts w:ascii="Times New Roman" w:hAnsi="Times New Roman" w:cs="Times New Roman"/>
          <w:sz w:val="26"/>
          <w:szCs w:val="26"/>
        </w:rPr>
        <w:t>”</w:t>
      </w:r>
      <w:proofErr w:type="gramEnd"/>
    </w:p>
    <w:p w:rsidR="00D24F63" w:rsidRDefault="00D24F63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3E2" w:rsidRDefault="003603E2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F63" w:rsidRDefault="003603E2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Alécio Moroni</w:t>
      </w: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Presidente da Comissão de </w:t>
      </w:r>
      <w:r w:rsidR="003603E2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3603E2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3603E2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Gilmar Soares da Fonseca</w:t>
      </w:r>
    </w:p>
    <w:p w:rsidR="00D24F63" w:rsidRP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Relator da Comissão de </w:t>
      </w:r>
      <w:r w:rsidR="003603E2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3603E2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14279D" w:rsidRPr="00AA31CA" w:rsidRDefault="0014279D" w:rsidP="0014279D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AA31CA" w:rsidRDefault="0043451E" w:rsidP="0043451E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7E5277" w:rsidRDefault="003603E2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Elza Aparecida Barbosa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Romoda</w:t>
      </w:r>
      <w:proofErr w:type="spellEnd"/>
    </w:p>
    <w:p w:rsidR="000D0D20" w:rsidRPr="007E5277" w:rsidRDefault="00D24F63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Secretária da Comissão de </w:t>
      </w:r>
      <w:r w:rsidR="00CE54DF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CE54DF">
        <w:rPr>
          <w:rFonts w:ascii="Times New Roman" w:hAnsi="Times New Roman" w:cs="Times New Roman"/>
          <w:b/>
          <w:sz w:val="26"/>
          <w:szCs w:val="26"/>
        </w:rPr>
        <w:t>Justiça</w:t>
      </w:r>
      <w:bookmarkStart w:id="0" w:name="_GoBack"/>
      <w:bookmarkEnd w:id="0"/>
      <w:proofErr w:type="gramEnd"/>
    </w:p>
    <w:p w:rsidR="00C73698" w:rsidRPr="007E5277" w:rsidRDefault="00C73698" w:rsidP="0043451E">
      <w:pPr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73698" w:rsidRPr="007E5277" w:rsidSect="007E5277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3CE4"/>
    <w:multiLevelType w:val="hybridMultilevel"/>
    <w:tmpl w:val="89A2A6F4"/>
    <w:lvl w:ilvl="0" w:tplc="8C98202C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05FD5"/>
    <w:rsid w:val="0014279D"/>
    <w:rsid w:val="0022063C"/>
    <w:rsid w:val="003603E2"/>
    <w:rsid w:val="0043451E"/>
    <w:rsid w:val="0068458E"/>
    <w:rsid w:val="007C23E7"/>
    <w:rsid w:val="007E5277"/>
    <w:rsid w:val="008C3074"/>
    <w:rsid w:val="00917F6C"/>
    <w:rsid w:val="00A5383D"/>
    <w:rsid w:val="00AA31CA"/>
    <w:rsid w:val="00C73698"/>
    <w:rsid w:val="00CE3C94"/>
    <w:rsid w:val="00CE54DF"/>
    <w:rsid w:val="00D24F63"/>
    <w:rsid w:val="00DB2FF3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2019-12-18T17:41:00Z</cp:lastPrinted>
  <dcterms:created xsi:type="dcterms:W3CDTF">2019-12-18T17:31:00Z</dcterms:created>
  <dcterms:modified xsi:type="dcterms:W3CDTF">2019-12-18T17:46:00Z</dcterms:modified>
</cp:coreProperties>
</file>