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49853D01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F9359B">
        <w:rPr>
          <w:rFonts w:ascii="Times New Roman" w:hAnsi="Times New Roman" w:cs="Times New Roman"/>
          <w:b/>
          <w:sz w:val="26"/>
          <w:szCs w:val="26"/>
          <w:u w:val="single"/>
        </w:rPr>
        <w:t>031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7B9D7599" w14:textId="77777777" w:rsidR="00CE423C" w:rsidRPr="00E4137A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0213B505" w:rsidR="00CE423C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1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E4137A">
        <w:rPr>
          <w:rFonts w:ascii="Times New Roman" w:hAnsi="Times New Roman" w:cs="Times New Roman"/>
          <w:sz w:val="26"/>
          <w:szCs w:val="26"/>
        </w:rPr>
        <w:t>de</w:t>
      </w:r>
      <w:r w:rsidR="00E4137A" w:rsidRP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096031">
        <w:rPr>
          <w:rFonts w:ascii="Times New Roman" w:hAnsi="Times New Roman" w:cs="Times New Roman"/>
          <w:sz w:val="26"/>
          <w:szCs w:val="26"/>
        </w:rPr>
        <w:t xml:space="preserve">instituir o auxilio gás e altera a Lei Municipal n° 2.058/2018, modificando os artigos 6°, inciso IV e 12° para inclusão do auxilio gás no rol de benefícios temporários do município de Guaíra. </w:t>
      </w:r>
    </w:p>
    <w:p w14:paraId="443928E6" w14:textId="77777777" w:rsidR="00E4137A" w:rsidRPr="00E4137A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435AD3B5" w14:textId="4509CCBF" w:rsidR="00DC09E5" w:rsidRPr="00363426" w:rsidRDefault="00CE423C" w:rsidP="00DC09E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37A">
        <w:rPr>
          <w:rFonts w:ascii="Times New Roman" w:hAnsi="Times New Roman" w:cs="Times New Roman"/>
          <w:b/>
          <w:sz w:val="26"/>
          <w:szCs w:val="26"/>
        </w:rPr>
        <w:t>2 –</w:t>
      </w:r>
      <w:r w:rsidRPr="00E4137A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E4137A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E4137A">
        <w:rPr>
          <w:rFonts w:ascii="Times New Roman" w:hAnsi="Times New Roman" w:cs="Times New Roman"/>
          <w:sz w:val="26"/>
          <w:szCs w:val="26"/>
        </w:rPr>
        <w:t>explica que</w:t>
      </w:r>
      <w:r w:rsidR="00DC09E5">
        <w:rPr>
          <w:rFonts w:ascii="Times New Roman" w:hAnsi="Times New Roman" w:cs="Times New Roman"/>
          <w:sz w:val="26"/>
          <w:szCs w:val="26"/>
        </w:rPr>
        <w:t xml:space="preserve"> a finalidade é</w:t>
      </w:r>
      <w:r w:rsidR="007276D7" w:rsidRPr="00E4137A">
        <w:rPr>
          <w:rFonts w:ascii="Times New Roman" w:hAnsi="Times New Roman" w:cs="Times New Roman"/>
          <w:sz w:val="26"/>
          <w:szCs w:val="26"/>
        </w:rPr>
        <w:t xml:space="preserve"> </w:t>
      </w:r>
      <w:r w:rsidR="00DC09E5" w:rsidRPr="00363426">
        <w:rPr>
          <w:rFonts w:ascii="Times New Roman" w:hAnsi="Times New Roman" w:cs="Times New Roman"/>
          <w:bCs/>
          <w:sz w:val="26"/>
          <w:szCs w:val="26"/>
        </w:rPr>
        <w:t>instituir o auxílio gás no âmbito do Município de Guaíra, destinado a mitigar o efeito do preço do gás liquefeito de petróleo sobre o orçamento das famílias de baixa renda e aumentar o rol de benefícios no Município de Guaíra para as famílias em situação de risco pessoal e social e miserabilidade socioeconômica</w:t>
      </w:r>
      <w:r w:rsidR="00DC09E5">
        <w:rPr>
          <w:rFonts w:ascii="Times New Roman" w:hAnsi="Times New Roman" w:cs="Times New Roman"/>
          <w:bCs/>
          <w:sz w:val="26"/>
          <w:szCs w:val="26"/>
        </w:rPr>
        <w:t>.</w:t>
      </w:r>
    </w:p>
    <w:p w14:paraId="468E191A" w14:textId="0E789B0D" w:rsidR="00E4137A" w:rsidRPr="00E4137A" w:rsidRDefault="00E4137A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FBE295" w14:textId="5465CC91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40CFEA83" w:rsidR="00CE423C" w:rsidRPr="00E4137A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4137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E4137A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62C0CEF6" w14:textId="77777777" w:rsidR="00173B22" w:rsidRDefault="00173B22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AEFCF5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9DDE417" w14:textId="77777777" w:rsidR="00173B22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Default="00173B22" w:rsidP="00F612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3E9EFE9" w14:textId="77777777" w:rsidR="006D33CB" w:rsidRDefault="006D33CB" w:rsidP="00173B2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CCABED" w14:textId="2F609F13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 xml:space="preserve">I </w:t>
      </w:r>
      <w:r w:rsidR="00F9359B">
        <w:rPr>
          <w:rFonts w:ascii="Times New Roman" w:hAnsi="Times New Roman" w:cs="Times New Roman"/>
          <w:b/>
          <w:sz w:val="26"/>
          <w:szCs w:val="26"/>
          <w:u w:val="single"/>
        </w:rPr>
        <w:t>032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2EEC61E4" w14:textId="77777777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D74238C" w14:textId="6532205D" w:rsidR="002A26D5" w:rsidRPr="00DB61A5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DB61A5">
        <w:rPr>
          <w:rFonts w:ascii="Times New Roman" w:hAnsi="Times New Roman" w:cs="Times New Roman"/>
          <w:b/>
          <w:sz w:val="26"/>
          <w:szCs w:val="26"/>
        </w:rPr>
        <w:t>1 –</w:t>
      </w:r>
      <w:r w:rsidRPr="00DB61A5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D64D9" w:rsidRPr="00DB61A5">
        <w:rPr>
          <w:rFonts w:ascii="Times New Roman" w:hAnsi="Times New Roman" w:cs="Times New Roman"/>
          <w:sz w:val="26"/>
          <w:szCs w:val="26"/>
        </w:rPr>
        <w:t>de</w:t>
      </w:r>
      <w:r w:rsidR="00173B22" w:rsidRPr="00DB61A5">
        <w:rPr>
          <w:rFonts w:ascii="Times New Roman" w:hAnsi="Times New Roman" w:cs="Times New Roman"/>
          <w:sz w:val="26"/>
          <w:szCs w:val="26"/>
        </w:rPr>
        <w:t xml:space="preserve"> </w:t>
      </w:r>
      <w:r w:rsidR="00805BCE">
        <w:rPr>
          <w:rFonts w:ascii="Times New Roman" w:hAnsi="Times New Roman" w:cs="Times New Roman"/>
          <w:sz w:val="26"/>
          <w:szCs w:val="26"/>
        </w:rPr>
        <w:t>alterar os dispositivos da Lei Municipal n° 1.890/2014.</w:t>
      </w:r>
    </w:p>
    <w:p w14:paraId="2B8482C9" w14:textId="045038E8" w:rsidR="002A26D5" w:rsidRPr="00805BCE" w:rsidRDefault="002A26D5" w:rsidP="00805BCE">
      <w:pPr>
        <w:pStyle w:val="Corpodetexto"/>
        <w:spacing w:after="0"/>
        <w:ind w:right="49"/>
        <w:jc w:val="both"/>
        <w:rPr>
          <w:rFonts w:ascii="Times New Roman" w:hAnsi="Times New Roman"/>
          <w:sz w:val="26"/>
          <w:szCs w:val="26"/>
        </w:rPr>
      </w:pPr>
      <w:r w:rsidRPr="00805BCE">
        <w:rPr>
          <w:rFonts w:ascii="Times New Roman" w:hAnsi="Times New Roman"/>
          <w:b/>
          <w:sz w:val="26"/>
          <w:szCs w:val="26"/>
        </w:rPr>
        <w:t>2 –</w:t>
      </w:r>
      <w:r w:rsidRPr="00805BCE">
        <w:rPr>
          <w:rFonts w:ascii="Times New Roman" w:hAnsi="Times New Roman"/>
          <w:sz w:val="26"/>
          <w:szCs w:val="26"/>
        </w:rPr>
        <w:t xml:space="preserve"> A justificativa do projeto de lei explica</w:t>
      </w:r>
      <w:r w:rsidR="00243EF9" w:rsidRPr="00805BCE">
        <w:rPr>
          <w:rFonts w:ascii="Times New Roman" w:hAnsi="Times New Roman"/>
          <w:sz w:val="26"/>
          <w:szCs w:val="26"/>
        </w:rPr>
        <w:t xml:space="preserve"> </w:t>
      </w:r>
      <w:r w:rsidR="00805BCE" w:rsidRPr="00805BCE">
        <w:rPr>
          <w:rFonts w:ascii="Times New Roman" w:hAnsi="Times New Roman"/>
          <w:sz w:val="26"/>
          <w:szCs w:val="26"/>
        </w:rPr>
        <w:t>que O referido Conselho, integrante da estrutura político-administrativa deste Poder Executivo Municipal, é constituído por membros do Poder Público e da Sociedade Civil e tem como principal objetivo preservar a história do Município de Guaíra com foco nos seus patrimônios materiais e imateriais. Deste modo, com a atividade do COMPAC, estes patrimônios que possuem um contexto histórico poderão ser registrados como legítimos e serem reconhecidos pela sua relevância cultural local.</w:t>
      </w:r>
      <w:r w:rsidR="00805BCE">
        <w:rPr>
          <w:rFonts w:ascii="Times New Roman" w:hAnsi="Times New Roman"/>
          <w:sz w:val="26"/>
          <w:szCs w:val="26"/>
        </w:rPr>
        <w:t xml:space="preserve"> </w:t>
      </w:r>
      <w:r w:rsidR="00805BCE" w:rsidRPr="00805BCE">
        <w:rPr>
          <w:rFonts w:ascii="Times New Roman" w:hAnsi="Times New Roman"/>
          <w:sz w:val="26"/>
          <w:szCs w:val="26"/>
        </w:rPr>
        <w:t xml:space="preserve">Neste sentido, a presente alteração se faz necessária considerando a necessidade de inserirmos, dentre os atuais representantes do COMPAC, pessoas com capacidade técnica para a concepção dos trabalhos, a fim de que o Conselho se torne um órgão ativo e cumpra a sua finalidade social, como por exemplo, os representantes da Associação de Engenheiros e Arquitetos, da Secretaria Municipal de </w:t>
      </w:r>
      <w:r w:rsidR="00805BCE" w:rsidRPr="00805BCE">
        <w:rPr>
          <w:rFonts w:ascii="Times New Roman" w:hAnsi="Times New Roman"/>
          <w:sz w:val="26"/>
          <w:szCs w:val="26"/>
        </w:rPr>
        <w:lastRenderedPageBreak/>
        <w:t>Planejamento, do Conselho Municipal de Políticas Culturais e do Conselho Municipal de Turismo de Guaíra.</w:t>
      </w:r>
    </w:p>
    <w:p w14:paraId="159A1318" w14:textId="77777777" w:rsidR="002A26D5" w:rsidRPr="00B3672A" w:rsidRDefault="002A26D5" w:rsidP="002A26D5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734039F3" w14:textId="65851BE3" w:rsidR="00600033" w:rsidRPr="00600033" w:rsidRDefault="002A26D5" w:rsidP="00243EF9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1FC118C" w14:textId="77777777" w:rsidR="00600033" w:rsidRPr="00600033" w:rsidRDefault="00600033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39AB145" w14:textId="77777777" w:rsidR="00697E95" w:rsidRDefault="00697E95" w:rsidP="00F6124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6F5D779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84B1405" w14:textId="77777777" w:rsidR="00697E95" w:rsidRDefault="00697E9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E39DB7C" w14:textId="0775FF05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 w:rsidR="00313249" w:rsidRPr="00C54D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>LEI</w:t>
      </w:r>
      <w:r w:rsidR="003A48E4" w:rsidRPr="00C54D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54D40" w:rsidRPr="00C54D40">
        <w:rPr>
          <w:rFonts w:ascii="Times New Roman" w:hAnsi="Times New Roman" w:cs="Times New Roman"/>
          <w:b/>
          <w:sz w:val="26"/>
          <w:szCs w:val="26"/>
          <w:u w:val="single"/>
        </w:rPr>
        <w:t>035</w:t>
      </w: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A48E4" w:rsidRPr="00C54D40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173B22" w:rsidRPr="00C54D40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4CA603A8" w14:textId="77777777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E72C2F" w14:textId="6AE19CC3" w:rsidR="002A26D5" w:rsidRPr="00C54D40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C54D40">
        <w:rPr>
          <w:rFonts w:ascii="Times New Roman" w:hAnsi="Times New Roman" w:cs="Times New Roman"/>
          <w:b/>
          <w:sz w:val="26"/>
          <w:szCs w:val="26"/>
        </w:rPr>
        <w:t>1 –</w:t>
      </w:r>
      <w:r w:rsidRPr="00C54D40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C546BF" w:rsidRPr="00C54D40">
        <w:rPr>
          <w:rFonts w:ascii="Times New Roman" w:hAnsi="Times New Roman" w:cs="Times New Roman"/>
          <w:sz w:val="26"/>
          <w:szCs w:val="26"/>
        </w:rPr>
        <w:t xml:space="preserve"> </w:t>
      </w:r>
      <w:r w:rsidR="00C54D40" w:rsidRPr="00C54D40">
        <w:rPr>
          <w:rFonts w:ascii="Times New Roman" w:hAnsi="Times New Roman" w:cs="Times New Roman"/>
          <w:sz w:val="26"/>
          <w:szCs w:val="26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</w:t>
      </w:r>
      <w:r w:rsidR="00C54D40" w:rsidRPr="001667AC">
        <w:rPr>
          <w:rFonts w:ascii="Times New Roman" w:hAnsi="Times New Roman" w:cs="Times New Roman"/>
          <w:b/>
          <w:bCs/>
          <w:sz w:val="26"/>
          <w:szCs w:val="26"/>
          <w:u w:val="single"/>
        </w:rPr>
        <w:t>5.075.650,71 (cinco milhões, setenta e cinco mil, seiscentos e cinquenta reais e setenta e um centavos),</w:t>
      </w:r>
      <w:r w:rsidR="00C54D40" w:rsidRPr="00C54D40">
        <w:rPr>
          <w:rFonts w:ascii="Times New Roman" w:hAnsi="Times New Roman" w:cs="Times New Roman"/>
          <w:sz w:val="26"/>
          <w:szCs w:val="26"/>
        </w:rPr>
        <w:t xml:space="preserve"> e dá outras providências.</w:t>
      </w:r>
    </w:p>
    <w:p w14:paraId="76CB6FE9" w14:textId="42CCFDBF" w:rsidR="001667AC" w:rsidRPr="001667AC" w:rsidRDefault="002A26D5" w:rsidP="001667AC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1667AC">
        <w:rPr>
          <w:rFonts w:ascii="Times New Roman" w:hAnsi="Times New Roman" w:cs="Times New Roman"/>
          <w:b/>
          <w:sz w:val="26"/>
          <w:szCs w:val="26"/>
        </w:rPr>
        <w:t>2 –</w:t>
      </w:r>
      <w:r w:rsidRPr="001667AC">
        <w:rPr>
          <w:rFonts w:ascii="Times New Roman" w:hAnsi="Times New Roman" w:cs="Times New Roman"/>
          <w:sz w:val="26"/>
          <w:szCs w:val="26"/>
        </w:rPr>
        <w:t xml:space="preserve"> A justificativa do projeto de</w:t>
      </w:r>
      <w:r w:rsidR="00B34F7F" w:rsidRPr="001667AC">
        <w:rPr>
          <w:rFonts w:ascii="Times New Roman" w:hAnsi="Times New Roman" w:cs="Times New Roman"/>
          <w:sz w:val="26"/>
          <w:szCs w:val="26"/>
        </w:rPr>
        <w:t xml:space="preserve"> lei explica que</w:t>
      </w:r>
      <w:r w:rsidR="001667AC" w:rsidRPr="001667AC">
        <w:rPr>
          <w:rFonts w:ascii="Times New Roman" w:hAnsi="Times New Roman" w:cs="Times New Roman"/>
          <w:sz w:val="26"/>
          <w:szCs w:val="26"/>
        </w:rPr>
        <w:t xml:space="preserve"> </w:t>
      </w:r>
      <w:r w:rsidR="001667AC" w:rsidRPr="001667AC">
        <w:rPr>
          <w:rFonts w:ascii="Times New Roman" w:hAnsi="Times New Roman" w:cs="Times New Roman"/>
          <w:sz w:val="26"/>
          <w:szCs w:val="26"/>
        </w:rPr>
        <w:t>os recursos em questão são oriundos de projetos e programas que aguardavam os trâmites</w:t>
      </w:r>
      <w:r w:rsidR="00B34F7F" w:rsidRPr="001667AC">
        <w:rPr>
          <w:rFonts w:ascii="Times New Roman" w:hAnsi="Times New Roman" w:cs="Times New Roman"/>
          <w:sz w:val="26"/>
          <w:szCs w:val="26"/>
        </w:rPr>
        <w:t xml:space="preserve"> </w:t>
      </w:r>
      <w:r w:rsidR="001667AC" w:rsidRPr="001667AC">
        <w:rPr>
          <w:rFonts w:ascii="Times New Roman" w:hAnsi="Times New Roman" w:cs="Times New Roman"/>
          <w:sz w:val="26"/>
          <w:szCs w:val="26"/>
        </w:rPr>
        <w:t xml:space="preserve">dos setores competentes do Governo do Estado do </w:t>
      </w:r>
      <w:proofErr w:type="gramStart"/>
      <w:r w:rsidR="001667AC" w:rsidRPr="001667AC">
        <w:rPr>
          <w:rFonts w:ascii="Times New Roman" w:hAnsi="Times New Roman" w:cs="Times New Roman"/>
          <w:sz w:val="26"/>
          <w:szCs w:val="26"/>
        </w:rPr>
        <w:t>Paraná  e</w:t>
      </w:r>
      <w:proofErr w:type="gramEnd"/>
      <w:r w:rsidR="001667AC" w:rsidRPr="001667AC">
        <w:rPr>
          <w:rFonts w:ascii="Times New Roman" w:hAnsi="Times New Roman" w:cs="Times New Roman"/>
          <w:sz w:val="26"/>
          <w:szCs w:val="26"/>
        </w:rPr>
        <w:t xml:space="preserve"> Itaipu Binacional para concretização, o que ocorreu com a formalização dos convênios e publicação  no derradeiro encerramento do </w:t>
      </w:r>
      <w:proofErr w:type="spellStart"/>
      <w:r w:rsidR="001667AC" w:rsidRPr="001667AC">
        <w:rPr>
          <w:rFonts w:ascii="Times New Roman" w:hAnsi="Times New Roman" w:cs="Times New Roman"/>
          <w:sz w:val="26"/>
          <w:szCs w:val="26"/>
        </w:rPr>
        <w:t>exercicio</w:t>
      </w:r>
      <w:proofErr w:type="spellEnd"/>
      <w:r w:rsidR="001667AC" w:rsidRPr="001667AC">
        <w:rPr>
          <w:rFonts w:ascii="Times New Roman" w:hAnsi="Times New Roman" w:cs="Times New Roman"/>
          <w:sz w:val="26"/>
          <w:szCs w:val="26"/>
        </w:rPr>
        <w:t xml:space="preserve"> de 2021 e 1º semestre de 2022. Em razão do estreito prazo não foi possível ser encaminhado a alteração legislativa para inclusão das dotações na LOA 2022 ainda ano de 2021. Destacamos que tais recursos serão aplicados na Secretaria de </w:t>
      </w:r>
      <w:proofErr w:type="spellStart"/>
      <w:r w:rsidR="001667AC" w:rsidRPr="001667AC">
        <w:rPr>
          <w:rFonts w:ascii="Times New Roman" w:hAnsi="Times New Roman" w:cs="Times New Roman"/>
          <w:sz w:val="26"/>
          <w:szCs w:val="26"/>
        </w:rPr>
        <w:t>Infraestutura</w:t>
      </w:r>
      <w:proofErr w:type="spellEnd"/>
      <w:r w:rsidR="001667AC" w:rsidRPr="001667AC">
        <w:rPr>
          <w:rFonts w:ascii="Times New Roman" w:hAnsi="Times New Roman" w:cs="Times New Roman"/>
          <w:sz w:val="26"/>
          <w:szCs w:val="26"/>
        </w:rPr>
        <w:t>, Agropecuária e Meio Ambiente e que necessitam destas dotações para sequência dos trâmites de licitação e contratação para execução dos projetos e programas. Ademais, os dados estão melhor detalhados nas cópias dos termos de convênio em anexo e resumidamente na tabela abaixo:</w:t>
      </w:r>
    </w:p>
    <w:p w14:paraId="75912C89" w14:textId="77777777" w:rsidR="001667AC" w:rsidRPr="001667AC" w:rsidRDefault="001667AC" w:rsidP="001667AC">
      <w:pPr>
        <w:jc w:val="both"/>
        <w:rPr>
          <w:rFonts w:ascii="Times New Roman" w:hAnsi="Times New Roman" w:cs="Times New Roman"/>
          <w:sz w:val="24"/>
          <w:szCs w:val="24"/>
        </w:rPr>
      </w:pPr>
      <w:r w:rsidRPr="001667AC">
        <w:rPr>
          <w:rFonts w:ascii="Times New Roman" w:hAnsi="Times New Roman" w:cs="Times New Roman"/>
          <w:sz w:val="24"/>
          <w:szCs w:val="24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2"/>
        <w:gridCol w:w="1782"/>
      </w:tblGrid>
      <w:tr w:rsidR="001667AC" w:rsidRPr="001667AC" w14:paraId="465679DF" w14:textId="77777777" w:rsidTr="001247DB">
        <w:tc>
          <w:tcPr>
            <w:tcW w:w="7905" w:type="dxa"/>
            <w:shd w:val="clear" w:color="auto" w:fill="auto"/>
          </w:tcPr>
          <w:p w14:paraId="5D667D60" w14:textId="77777777" w:rsidR="001667AC" w:rsidRPr="001667AC" w:rsidRDefault="001667AC" w:rsidP="001667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00872 </w:t>
            </w:r>
            <w:r w:rsidRPr="00166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 SEAB Convênio 288/2021 – Pavimentação Poliédrica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FE4C496" w14:textId="77777777" w:rsidR="001667AC" w:rsidRPr="001667AC" w:rsidRDefault="001667AC" w:rsidP="00124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C">
              <w:rPr>
                <w:rFonts w:ascii="Times New Roman" w:hAnsi="Times New Roman" w:cs="Times New Roman"/>
                <w:sz w:val="24"/>
                <w:szCs w:val="24"/>
              </w:rPr>
              <w:t>R$ 944.070,71</w:t>
            </w:r>
          </w:p>
        </w:tc>
      </w:tr>
      <w:tr w:rsidR="001667AC" w:rsidRPr="001667AC" w14:paraId="2FC183B7" w14:textId="77777777" w:rsidTr="001247DB">
        <w:tc>
          <w:tcPr>
            <w:tcW w:w="9777" w:type="dxa"/>
            <w:gridSpan w:val="2"/>
            <w:shd w:val="clear" w:color="auto" w:fill="auto"/>
          </w:tcPr>
          <w:p w14:paraId="7E8E2F82" w14:textId="77777777" w:rsidR="001667AC" w:rsidRPr="001667AC" w:rsidRDefault="001667AC" w:rsidP="0012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C">
              <w:rPr>
                <w:rFonts w:ascii="Times New Roman" w:hAnsi="Times New Roman" w:cs="Times New Roman"/>
                <w:sz w:val="24"/>
                <w:szCs w:val="24"/>
              </w:rPr>
              <w:t>Refere-se a Convênio firmado entre o Município de Guaíra e a Secretaria de Estado da Agricultura e do Abastecimento – SEAB na conjugação de esforços na implementação de ações previstas no programa estrada da integração, destinadas a melhor trafegabilidade na zona rural, mediante pavimentação poliédrica com pedras irregulares em trecho rural.</w:t>
            </w:r>
          </w:p>
        </w:tc>
      </w:tr>
      <w:tr w:rsidR="001667AC" w:rsidRPr="001667AC" w14:paraId="314426C1" w14:textId="77777777" w:rsidTr="001247DB">
        <w:tc>
          <w:tcPr>
            <w:tcW w:w="7905" w:type="dxa"/>
            <w:shd w:val="clear" w:color="auto" w:fill="auto"/>
          </w:tcPr>
          <w:p w14:paraId="2DE6D621" w14:textId="77777777" w:rsidR="001667AC" w:rsidRPr="001667AC" w:rsidRDefault="001667AC" w:rsidP="001667A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Fonte 0875 </w:t>
            </w:r>
            <w:r w:rsidRPr="00166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Convênio Itaipu nº 4500065963 – Prática </w:t>
            </w:r>
            <w:proofErr w:type="spellStart"/>
            <w:r w:rsidRPr="001667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Consevacionistas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0BB170E1" w14:textId="77777777" w:rsidR="001667AC" w:rsidRPr="001667AC" w:rsidRDefault="001667AC" w:rsidP="001247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C">
              <w:rPr>
                <w:rFonts w:ascii="Times New Roman" w:hAnsi="Times New Roman" w:cs="Times New Roman"/>
                <w:sz w:val="24"/>
                <w:szCs w:val="24"/>
              </w:rPr>
              <w:t>R$ 4.131.580,00</w:t>
            </w:r>
          </w:p>
        </w:tc>
      </w:tr>
      <w:tr w:rsidR="001667AC" w:rsidRPr="001667AC" w14:paraId="03CA3939" w14:textId="77777777" w:rsidTr="001247DB">
        <w:tc>
          <w:tcPr>
            <w:tcW w:w="9777" w:type="dxa"/>
            <w:gridSpan w:val="2"/>
            <w:shd w:val="clear" w:color="auto" w:fill="auto"/>
          </w:tcPr>
          <w:p w14:paraId="1E8F8ABD" w14:textId="77777777" w:rsidR="001667AC" w:rsidRPr="001667AC" w:rsidRDefault="001667AC" w:rsidP="0012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7AC">
              <w:rPr>
                <w:rFonts w:ascii="Times New Roman" w:hAnsi="Times New Roman" w:cs="Times New Roman"/>
                <w:sz w:val="24"/>
                <w:szCs w:val="24"/>
              </w:rPr>
              <w:t>Refere-se a Convênio firmado entre o Município de Guaíra e a Itaipu para implementação de um conjunto de atividade de manejo integrado de água e solo, saneamento ambiental urbano e rural, conservação da biodiversidade, apoio as obras sociais.</w:t>
            </w:r>
          </w:p>
        </w:tc>
      </w:tr>
    </w:tbl>
    <w:p w14:paraId="2642A515" w14:textId="0001FAE8" w:rsidR="002A26D5" w:rsidRPr="00C54D40" w:rsidRDefault="002A26D5" w:rsidP="00F9359B">
      <w:pPr>
        <w:ind w:right="-98"/>
        <w:jc w:val="both"/>
        <w:rPr>
          <w:rFonts w:ascii="Times New Roman" w:hAnsi="Times New Roman" w:cs="Times New Roman"/>
          <w:sz w:val="26"/>
          <w:szCs w:val="26"/>
        </w:rPr>
      </w:pPr>
    </w:p>
    <w:p w14:paraId="0CA99D7E" w14:textId="327729C1" w:rsidR="00313249" w:rsidRPr="00C54D40" w:rsidRDefault="002A26D5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4D40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2089ABC7" w14:textId="5C8FC2E3" w:rsidR="00F9359B" w:rsidRDefault="00F9359B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347741" w14:textId="01CFA49A" w:rsidR="00F9359B" w:rsidRDefault="00F9359B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89748DE" w14:textId="03F23BA8" w:rsidR="00F9359B" w:rsidRPr="00600033" w:rsidRDefault="00F9359B" w:rsidP="00F9359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>LEI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COMPLEMENTAR 004/2022</w:t>
      </w:r>
    </w:p>
    <w:p w14:paraId="3ED352C7" w14:textId="77777777" w:rsidR="00F9359B" w:rsidRPr="00600033" w:rsidRDefault="00F9359B" w:rsidP="00F9359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C1B65DF" w14:textId="7B8027C8" w:rsidR="00F9359B" w:rsidRPr="00651828" w:rsidRDefault="00F9359B" w:rsidP="00F9359B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651828">
        <w:rPr>
          <w:rFonts w:ascii="Times New Roman" w:hAnsi="Times New Roman" w:cs="Times New Roman"/>
          <w:b/>
          <w:sz w:val="26"/>
          <w:szCs w:val="26"/>
        </w:rPr>
        <w:t>1 –</w:t>
      </w:r>
      <w:r w:rsidRPr="00651828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124E">
        <w:rPr>
          <w:rFonts w:ascii="Times New Roman" w:hAnsi="Times New Roman" w:cs="Times New Roman"/>
          <w:sz w:val="26"/>
          <w:szCs w:val="26"/>
        </w:rPr>
        <w:t xml:space="preserve">alterar a Lei Complementar n° 01/2008, de 02 de janeiro de 2008, que institui o Código </w:t>
      </w:r>
      <w:r w:rsidR="009D03CC">
        <w:rPr>
          <w:rFonts w:ascii="Times New Roman" w:hAnsi="Times New Roman" w:cs="Times New Roman"/>
          <w:sz w:val="26"/>
          <w:szCs w:val="26"/>
        </w:rPr>
        <w:t>Urbanístico</w:t>
      </w:r>
      <w:r w:rsidR="00F6124E">
        <w:rPr>
          <w:rFonts w:ascii="Times New Roman" w:hAnsi="Times New Roman" w:cs="Times New Roman"/>
          <w:sz w:val="26"/>
          <w:szCs w:val="26"/>
        </w:rPr>
        <w:t xml:space="preserve"> do </w:t>
      </w:r>
      <w:r w:rsidR="009D03CC">
        <w:rPr>
          <w:rFonts w:ascii="Times New Roman" w:hAnsi="Times New Roman" w:cs="Times New Roman"/>
          <w:sz w:val="26"/>
          <w:szCs w:val="26"/>
        </w:rPr>
        <w:t>Município</w:t>
      </w:r>
      <w:r w:rsidR="00F6124E">
        <w:rPr>
          <w:rFonts w:ascii="Times New Roman" w:hAnsi="Times New Roman" w:cs="Times New Roman"/>
          <w:sz w:val="26"/>
          <w:szCs w:val="26"/>
        </w:rPr>
        <w:t xml:space="preserve"> de Guaíra, Estado do Paraná</w:t>
      </w:r>
      <w:r w:rsidR="009D03CC">
        <w:rPr>
          <w:rFonts w:ascii="Times New Roman" w:hAnsi="Times New Roman" w:cs="Times New Roman"/>
          <w:sz w:val="26"/>
          <w:szCs w:val="26"/>
        </w:rPr>
        <w:t>.</w:t>
      </w:r>
    </w:p>
    <w:p w14:paraId="3149A54C" w14:textId="362FB296" w:rsidR="00F9359B" w:rsidRPr="004614F2" w:rsidRDefault="00F9359B" w:rsidP="00F9359B">
      <w:pPr>
        <w:ind w:right="-9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14F2">
        <w:rPr>
          <w:rFonts w:ascii="Times New Roman" w:hAnsi="Times New Roman" w:cs="Times New Roman"/>
          <w:b/>
          <w:sz w:val="26"/>
          <w:szCs w:val="26"/>
        </w:rPr>
        <w:t>2 –</w:t>
      </w:r>
      <w:r w:rsidRPr="004614F2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="004614F2" w:rsidRPr="004614F2">
        <w:rPr>
          <w:rFonts w:ascii="Times New Roman" w:hAnsi="Times New Roman" w:cs="Times New Roman"/>
          <w:bCs/>
          <w:sz w:val="26"/>
          <w:szCs w:val="26"/>
        </w:rPr>
        <w:t>primeiramente, insta citar que através da Lei Complementar nº 002/2021, este Poder Executivo foi autorizado a proceder com a aquisição de um imóvel para implantação do Novo Parque Industrial de Guaíra, tendo sido efetivado por meio de chamamento público, onde foi adquirida uma propriedade com área de 361.917,00 m</w:t>
      </w:r>
      <w:r w:rsidR="004614F2" w:rsidRPr="004614F2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4614F2" w:rsidRPr="004614F2">
        <w:rPr>
          <w:rFonts w:ascii="Times New Roman" w:hAnsi="Times New Roman" w:cs="Times New Roman"/>
          <w:bCs/>
          <w:sz w:val="26"/>
          <w:szCs w:val="26"/>
        </w:rPr>
        <w:t xml:space="preserve">, ou seja, 36,1917 há. Nesta área do Parque Industrial será implantado o loteamento industrial, localizado em frente ao trevo da Vila </w:t>
      </w:r>
      <w:proofErr w:type="spellStart"/>
      <w:r w:rsidR="004614F2" w:rsidRPr="004614F2">
        <w:rPr>
          <w:rFonts w:ascii="Times New Roman" w:hAnsi="Times New Roman" w:cs="Times New Roman"/>
          <w:bCs/>
          <w:sz w:val="26"/>
          <w:szCs w:val="26"/>
        </w:rPr>
        <w:t>Eletrosul</w:t>
      </w:r>
      <w:proofErr w:type="spellEnd"/>
      <w:r w:rsidR="004614F2" w:rsidRPr="004614F2">
        <w:rPr>
          <w:rFonts w:ascii="Times New Roman" w:hAnsi="Times New Roman" w:cs="Times New Roman"/>
          <w:bCs/>
          <w:sz w:val="26"/>
          <w:szCs w:val="26"/>
        </w:rPr>
        <w:t xml:space="preserve"> na BR 272, entretanto, considerando o limítrofe do traçado do perímetro urbano atual, o qual corta a área em duas partes, somente uma parte se encontra no perímetro urbano. Deste modo, considerando que toda área a ser loteada deve fazer parte do perímetro urbano do Município, vimos propor a presente alteração legislativa, a fim de que possamos alterar este traçado e dar andamento aos projetos, licenciamentos ambientais, e demais procedimentos para consolidarmos a implantação do Parque Industrial</w:t>
      </w:r>
      <w:r w:rsidR="004614F2">
        <w:rPr>
          <w:rFonts w:ascii="Times New Roman" w:hAnsi="Times New Roman" w:cs="Times New Roman"/>
          <w:bCs/>
          <w:sz w:val="26"/>
          <w:szCs w:val="26"/>
        </w:rPr>
        <w:t>.</w:t>
      </w:r>
    </w:p>
    <w:p w14:paraId="71571E43" w14:textId="77777777" w:rsidR="00F9359B" w:rsidRDefault="00F9359B" w:rsidP="00F9359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3630DF62" w14:textId="77777777" w:rsidR="00F9359B" w:rsidRDefault="00F9359B" w:rsidP="00F9359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5EA4CF6" w14:textId="77777777" w:rsidR="00F9359B" w:rsidRDefault="00F9359B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5769260" w14:textId="77777777" w:rsidR="002056DA" w:rsidRDefault="002056DA" w:rsidP="002056D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0753F85" w14:textId="77777777" w:rsidR="00CE423C" w:rsidRPr="005B56D4" w:rsidRDefault="00CE423C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12920F" w14:textId="77777777" w:rsidR="00CE423C" w:rsidRPr="002F7CAB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427E" w14:textId="77777777" w:rsidR="00551495" w:rsidRDefault="00551495" w:rsidP="00CE399E">
      <w:pPr>
        <w:spacing w:after="0" w:line="240" w:lineRule="auto"/>
      </w:pPr>
      <w:r>
        <w:separator/>
      </w:r>
    </w:p>
  </w:endnote>
  <w:endnote w:type="continuationSeparator" w:id="0">
    <w:p w14:paraId="7CB2A8C3" w14:textId="77777777" w:rsidR="00551495" w:rsidRDefault="00551495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F0F7" w14:textId="77777777" w:rsidR="00551495" w:rsidRDefault="00551495" w:rsidP="00CE399E">
      <w:pPr>
        <w:spacing w:after="0" w:line="240" w:lineRule="auto"/>
      </w:pPr>
      <w:r>
        <w:separator/>
      </w:r>
    </w:p>
  </w:footnote>
  <w:footnote w:type="continuationSeparator" w:id="0">
    <w:p w14:paraId="570989C5" w14:textId="77777777" w:rsidR="00551495" w:rsidRDefault="00551495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8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96031"/>
    <w:rsid w:val="000A5764"/>
    <w:rsid w:val="001638E0"/>
    <w:rsid w:val="001667AC"/>
    <w:rsid w:val="00173B22"/>
    <w:rsid w:val="001745F7"/>
    <w:rsid w:val="00181318"/>
    <w:rsid w:val="0019703F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32435"/>
    <w:rsid w:val="004614F2"/>
    <w:rsid w:val="004A6B60"/>
    <w:rsid w:val="004B0636"/>
    <w:rsid w:val="00505CE8"/>
    <w:rsid w:val="00551495"/>
    <w:rsid w:val="005B56D4"/>
    <w:rsid w:val="005C7099"/>
    <w:rsid w:val="005C7913"/>
    <w:rsid w:val="005E711B"/>
    <w:rsid w:val="00600033"/>
    <w:rsid w:val="0060156E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276D7"/>
    <w:rsid w:val="00790518"/>
    <w:rsid w:val="007907F7"/>
    <w:rsid w:val="007B01E7"/>
    <w:rsid w:val="007F5B9C"/>
    <w:rsid w:val="00804B27"/>
    <w:rsid w:val="00805BCE"/>
    <w:rsid w:val="00857FD9"/>
    <w:rsid w:val="0086129D"/>
    <w:rsid w:val="00862483"/>
    <w:rsid w:val="0086640C"/>
    <w:rsid w:val="008E1A3B"/>
    <w:rsid w:val="00900F34"/>
    <w:rsid w:val="009112AC"/>
    <w:rsid w:val="0091543F"/>
    <w:rsid w:val="009C1981"/>
    <w:rsid w:val="009D03CC"/>
    <w:rsid w:val="009D0586"/>
    <w:rsid w:val="009F5398"/>
    <w:rsid w:val="00A35C37"/>
    <w:rsid w:val="00A5235C"/>
    <w:rsid w:val="00A526B8"/>
    <w:rsid w:val="00A90C3E"/>
    <w:rsid w:val="00A95320"/>
    <w:rsid w:val="00A97478"/>
    <w:rsid w:val="00AB25CB"/>
    <w:rsid w:val="00B34F7F"/>
    <w:rsid w:val="00B3672A"/>
    <w:rsid w:val="00B81948"/>
    <w:rsid w:val="00BE2FB7"/>
    <w:rsid w:val="00C0175A"/>
    <w:rsid w:val="00C058A9"/>
    <w:rsid w:val="00C05E22"/>
    <w:rsid w:val="00C51061"/>
    <w:rsid w:val="00C546BF"/>
    <w:rsid w:val="00C54D40"/>
    <w:rsid w:val="00CE399E"/>
    <w:rsid w:val="00CE423C"/>
    <w:rsid w:val="00D06837"/>
    <w:rsid w:val="00D240F0"/>
    <w:rsid w:val="00D27D3F"/>
    <w:rsid w:val="00D65C0D"/>
    <w:rsid w:val="00D76F71"/>
    <w:rsid w:val="00D81EDD"/>
    <w:rsid w:val="00D93270"/>
    <w:rsid w:val="00DA1FED"/>
    <w:rsid w:val="00DB61A5"/>
    <w:rsid w:val="00DC09E5"/>
    <w:rsid w:val="00DD2D75"/>
    <w:rsid w:val="00DD344D"/>
    <w:rsid w:val="00DD64D9"/>
    <w:rsid w:val="00E01824"/>
    <w:rsid w:val="00E4137A"/>
    <w:rsid w:val="00F27F06"/>
    <w:rsid w:val="00F6124E"/>
    <w:rsid w:val="00F9359B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Luana Caroline</cp:lastModifiedBy>
  <cp:revision>4</cp:revision>
  <cp:lastPrinted>2022-01-17T11:13:00Z</cp:lastPrinted>
  <dcterms:created xsi:type="dcterms:W3CDTF">2022-06-13T20:20:00Z</dcterms:created>
  <dcterms:modified xsi:type="dcterms:W3CDTF">2022-06-14T11:27:00Z</dcterms:modified>
</cp:coreProperties>
</file>