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5FF7" w14:textId="34CA70FB" w:rsidR="0078487B" w:rsidRPr="002C03C1" w:rsidRDefault="0078487B" w:rsidP="00941C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EB8AAE" w14:textId="77777777" w:rsidR="0078487B" w:rsidRPr="00AD7D49" w:rsidRDefault="0078487B" w:rsidP="002C03C1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F30BF8F" w14:textId="21A9C5AC" w:rsidR="0078487B" w:rsidRPr="00E65158" w:rsidRDefault="0078487B" w:rsidP="0078487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65158">
        <w:rPr>
          <w:rFonts w:ascii="Times New Roman" w:hAnsi="Times New Roman" w:cs="Times New Roman"/>
          <w:b/>
          <w:sz w:val="26"/>
          <w:szCs w:val="26"/>
          <w:u w:val="single"/>
        </w:rPr>
        <w:t>ANÁLISE PROJETO DE</w:t>
      </w:r>
      <w:r w:rsidR="00FA1E51">
        <w:rPr>
          <w:rFonts w:ascii="Times New Roman" w:hAnsi="Times New Roman" w:cs="Times New Roman"/>
          <w:b/>
          <w:sz w:val="26"/>
          <w:szCs w:val="26"/>
          <w:u w:val="single"/>
        </w:rPr>
        <w:t xml:space="preserve"> LEI COMPLEMENTAR 001</w:t>
      </w:r>
      <w:r w:rsidRPr="00E65158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/2023 – </w:t>
      </w:r>
      <w:r w:rsidR="00E65158" w:rsidRPr="00E65158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3C31CADC" w14:textId="77777777" w:rsidR="0078487B" w:rsidRPr="00E65158" w:rsidRDefault="0078487B" w:rsidP="0078487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FAD469" w14:textId="0C686AD2" w:rsidR="00801A82" w:rsidRPr="00E65158" w:rsidRDefault="0078487B" w:rsidP="00801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158">
        <w:rPr>
          <w:rFonts w:ascii="Times New Roman" w:hAnsi="Times New Roman" w:cs="Times New Roman"/>
          <w:b/>
          <w:sz w:val="26"/>
          <w:szCs w:val="26"/>
        </w:rPr>
        <w:t>1 –</w:t>
      </w:r>
      <w:r w:rsidRPr="00E65158">
        <w:rPr>
          <w:rFonts w:ascii="Times New Roman" w:hAnsi="Times New Roman" w:cs="Times New Roman"/>
          <w:sz w:val="26"/>
          <w:szCs w:val="26"/>
        </w:rPr>
        <w:t xml:space="preserve"> Projeto tem a finalidade</w:t>
      </w:r>
      <w:r w:rsidR="00AD7D49" w:rsidRPr="00E65158">
        <w:rPr>
          <w:rFonts w:ascii="Times New Roman" w:hAnsi="Times New Roman" w:cs="Times New Roman"/>
          <w:sz w:val="26"/>
          <w:szCs w:val="26"/>
        </w:rPr>
        <w:t xml:space="preserve"> de </w:t>
      </w:r>
      <w:r w:rsidR="00FA1E51">
        <w:rPr>
          <w:rFonts w:ascii="Times New Roman" w:hAnsi="Times New Roman" w:cs="Times New Roman"/>
          <w:sz w:val="26"/>
          <w:szCs w:val="26"/>
        </w:rPr>
        <w:t xml:space="preserve">alterar a Lei Complementar n° 01 de 27 de abril de 2015 do município de Guaíra, estado do Paraná, e dá outras providências. </w:t>
      </w:r>
    </w:p>
    <w:p w14:paraId="3E79A664" w14:textId="4DAF80DB" w:rsidR="007C2271" w:rsidRPr="00BB388B" w:rsidRDefault="002C03C1" w:rsidP="00BB388B">
      <w:pPr>
        <w:pStyle w:val="Corpodetexto"/>
        <w:spacing w:after="0"/>
        <w:ind w:right="-144"/>
        <w:jc w:val="both"/>
        <w:rPr>
          <w:rFonts w:ascii="Times New Roman" w:hAnsi="Times New Roman"/>
          <w:sz w:val="26"/>
          <w:szCs w:val="26"/>
        </w:rPr>
      </w:pPr>
      <w:r w:rsidRPr="00BB388B">
        <w:rPr>
          <w:rFonts w:ascii="Times New Roman" w:hAnsi="Times New Roman"/>
          <w:sz w:val="26"/>
          <w:szCs w:val="26"/>
        </w:rPr>
        <w:t xml:space="preserve"> </w:t>
      </w:r>
    </w:p>
    <w:p w14:paraId="2ACBC30F" w14:textId="77777777" w:rsidR="00BB388B" w:rsidRPr="00BB388B" w:rsidRDefault="0078487B" w:rsidP="00BB388B">
      <w:pPr>
        <w:pStyle w:val="Corpodetexto"/>
        <w:jc w:val="both"/>
        <w:rPr>
          <w:rFonts w:ascii="Times New Roman" w:hAnsi="Times New Roman"/>
          <w:sz w:val="26"/>
          <w:szCs w:val="26"/>
        </w:rPr>
      </w:pPr>
      <w:r w:rsidRPr="00BB388B">
        <w:rPr>
          <w:rFonts w:ascii="Times New Roman" w:hAnsi="Times New Roman"/>
          <w:b/>
          <w:sz w:val="26"/>
          <w:szCs w:val="26"/>
        </w:rPr>
        <w:t>2 –</w:t>
      </w:r>
      <w:r w:rsidRPr="00BB388B">
        <w:rPr>
          <w:rFonts w:ascii="Times New Roman" w:hAnsi="Times New Roman"/>
          <w:sz w:val="26"/>
          <w:szCs w:val="26"/>
        </w:rPr>
        <w:t xml:space="preserve"> A justificativa do projeto de lei explica que</w:t>
      </w:r>
      <w:r w:rsidR="00AD7D49" w:rsidRPr="00BB388B">
        <w:rPr>
          <w:rFonts w:ascii="Times New Roman" w:hAnsi="Times New Roman"/>
          <w:sz w:val="26"/>
          <w:szCs w:val="26"/>
        </w:rPr>
        <w:t xml:space="preserve"> </w:t>
      </w:r>
      <w:r w:rsidR="00FA1E51" w:rsidRPr="00BB388B">
        <w:rPr>
          <w:rFonts w:ascii="Times New Roman" w:hAnsi="Times New Roman"/>
          <w:sz w:val="26"/>
          <w:szCs w:val="26"/>
        </w:rPr>
        <w:t>a finalidade é</w:t>
      </w:r>
      <w:r w:rsidR="00AD7D49" w:rsidRPr="00BB388B">
        <w:rPr>
          <w:rFonts w:ascii="Times New Roman" w:hAnsi="Times New Roman"/>
          <w:sz w:val="26"/>
          <w:szCs w:val="26"/>
        </w:rPr>
        <w:t xml:space="preserve"> </w:t>
      </w:r>
      <w:r w:rsidR="00FA1E51" w:rsidRPr="00BB388B">
        <w:rPr>
          <w:rFonts w:ascii="Times New Roman" w:hAnsi="Times New Roman"/>
          <w:sz w:val="26"/>
          <w:szCs w:val="26"/>
        </w:rPr>
        <w:t>estabelecer critérios de fixação de valores a título de gratificação pelo exercício da Função Gratificada de Agente de Desenvolvimento. A Função Gratificada supracitada é exercida por um servidor efetivo que possui atribuições de direção, chefia e assessoramento, de modo que, nos termos da legislação municipal atual pode ser concedida em até 100% (cem por cento) sobre o vencimento base do servidor, a critério do Poder Executivo.</w:t>
      </w:r>
      <w:r w:rsidR="00BB388B" w:rsidRPr="00BB388B">
        <w:rPr>
          <w:rFonts w:ascii="Times New Roman" w:hAnsi="Times New Roman"/>
          <w:sz w:val="26"/>
          <w:szCs w:val="26"/>
        </w:rPr>
        <w:t xml:space="preserve"> Ocorre que em recentes decisões do Egrégio Tribunal de Contas do Paraná denotou-se que as legislações que não estabelecem critérios objetivos para concessão das gratificações e não especificam os valores das remunerações estão sendo questionadas em razão da contrariedade ao Prejulgado nº 25 da Corte de Contas. </w:t>
      </w:r>
      <w:r w:rsidR="00BB388B" w:rsidRPr="00BB388B">
        <w:rPr>
          <w:rFonts w:ascii="Times New Roman" w:hAnsi="Times New Roman"/>
          <w:sz w:val="26"/>
          <w:szCs w:val="26"/>
        </w:rPr>
        <w:t>Neste sentido, em atenção aos ditames do Prejulgado, que possui observância obrigatória, e ao princípio constitucional da impessoalidade, este Poder Executivo está na iminência de protocolar junto à esta Egrégia Casa de Leis o Projeto de Lei que visa instituir critérios claros e objetivos para concessão da gratificação, entretanto, a Função Gratificada de Agente de Desenvolvimento foi instituída através de lei complementar, e só pode ser alterada pelo mesmo dispositivo legal.</w:t>
      </w:r>
    </w:p>
    <w:p w14:paraId="5E82E3BD" w14:textId="6606CF05" w:rsidR="00801A82" w:rsidRPr="00FA1E51" w:rsidRDefault="00801A82" w:rsidP="00FA1E51">
      <w:pPr>
        <w:pStyle w:val="Corpodetexto"/>
        <w:jc w:val="both"/>
      </w:pPr>
    </w:p>
    <w:p w14:paraId="01A82BBA" w14:textId="0D6686EE" w:rsidR="0078487B" w:rsidRPr="00E65158" w:rsidRDefault="0078487B" w:rsidP="0078487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65158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</w:t>
      </w:r>
      <w:r w:rsidR="000F087A">
        <w:rPr>
          <w:rFonts w:ascii="Times New Roman" w:hAnsi="Times New Roman" w:cs="Times New Roman"/>
          <w:b/>
          <w:sz w:val="26"/>
          <w:szCs w:val="26"/>
          <w:u w:val="single"/>
        </w:rPr>
        <w:t>, contudo sugeriu emenda modificativa que será explicada oralmente.</w:t>
      </w:r>
    </w:p>
    <w:p w14:paraId="7B4896AE" w14:textId="77777777" w:rsidR="00AD7D49" w:rsidRPr="00E65158" w:rsidRDefault="00AD7D49" w:rsidP="0078487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38A126D" w14:textId="77777777" w:rsidR="009C11BB" w:rsidRPr="00E65158" w:rsidRDefault="009C11BB" w:rsidP="00AD7D4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2F486B1" w14:textId="77777777" w:rsidR="00B97346" w:rsidRPr="00E65158" w:rsidRDefault="00B97346" w:rsidP="009C11B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EDB2AE3" w14:textId="46E2D4F5" w:rsidR="00E65158" w:rsidRPr="00E65158" w:rsidRDefault="00E65158" w:rsidP="00E651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65158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SOBRE A PRESTAÇÃO DE CONTAS ANUAL DE </w:t>
      </w:r>
      <w:r w:rsidR="00BB388B">
        <w:rPr>
          <w:rFonts w:ascii="Times New Roman" w:hAnsi="Times New Roman" w:cs="Times New Roman"/>
          <w:b/>
          <w:sz w:val="26"/>
          <w:szCs w:val="26"/>
          <w:u w:val="single"/>
        </w:rPr>
        <w:t>2021</w:t>
      </w:r>
      <w:r w:rsidRPr="00E65158">
        <w:rPr>
          <w:rFonts w:ascii="Times New Roman" w:hAnsi="Times New Roman" w:cs="Times New Roman"/>
          <w:b/>
          <w:sz w:val="26"/>
          <w:szCs w:val="26"/>
          <w:u w:val="single"/>
        </w:rPr>
        <w:t xml:space="preserve"> - EXECUTIVO</w:t>
      </w:r>
    </w:p>
    <w:p w14:paraId="69092C5D" w14:textId="77777777" w:rsidR="00E65158" w:rsidRPr="00E65158" w:rsidRDefault="00E65158" w:rsidP="00E651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FF7ED30" w14:textId="0569BB2C" w:rsidR="00E65158" w:rsidRPr="00E65158" w:rsidRDefault="00E65158" w:rsidP="00E65158">
      <w:pPr>
        <w:jc w:val="both"/>
        <w:rPr>
          <w:rFonts w:ascii="Times New Roman" w:hAnsi="Times New Roman" w:cs="Times New Roman"/>
          <w:sz w:val="26"/>
          <w:szCs w:val="26"/>
        </w:rPr>
      </w:pPr>
      <w:r w:rsidRPr="00E65158">
        <w:rPr>
          <w:rFonts w:ascii="Times New Roman" w:hAnsi="Times New Roman" w:cs="Times New Roman"/>
          <w:b/>
          <w:sz w:val="26"/>
          <w:szCs w:val="26"/>
        </w:rPr>
        <w:t>1 –</w:t>
      </w:r>
      <w:r w:rsidRPr="00E65158">
        <w:rPr>
          <w:rFonts w:ascii="Times New Roman" w:hAnsi="Times New Roman" w:cs="Times New Roman"/>
          <w:sz w:val="26"/>
          <w:szCs w:val="26"/>
        </w:rPr>
        <w:t xml:space="preserve"> Projeto tem a finalidade de analisar a prestação de contas anual de </w:t>
      </w:r>
      <w:r w:rsidR="000F087A">
        <w:rPr>
          <w:rFonts w:ascii="Times New Roman" w:hAnsi="Times New Roman" w:cs="Times New Roman"/>
          <w:sz w:val="26"/>
          <w:szCs w:val="26"/>
        </w:rPr>
        <w:t>2021</w:t>
      </w:r>
      <w:r w:rsidRPr="00E65158">
        <w:rPr>
          <w:rFonts w:ascii="Times New Roman" w:hAnsi="Times New Roman" w:cs="Times New Roman"/>
          <w:sz w:val="26"/>
          <w:szCs w:val="26"/>
        </w:rPr>
        <w:t>.</w:t>
      </w:r>
    </w:p>
    <w:p w14:paraId="05531884" w14:textId="77777777" w:rsidR="00E65158" w:rsidRPr="00E65158" w:rsidRDefault="00E65158" w:rsidP="00E65158">
      <w:pPr>
        <w:jc w:val="both"/>
        <w:rPr>
          <w:rFonts w:ascii="Times New Roman" w:hAnsi="Times New Roman" w:cs="Times New Roman"/>
          <w:sz w:val="26"/>
          <w:szCs w:val="26"/>
        </w:rPr>
      </w:pPr>
      <w:r w:rsidRPr="00E65158">
        <w:rPr>
          <w:rFonts w:ascii="Times New Roman" w:hAnsi="Times New Roman" w:cs="Times New Roman"/>
          <w:b/>
          <w:sz w:val="26"/>
          <w:szCs w:val="26"/>
        </w:rPr>
        <w:lastRenderedPageBreak/>
        <w:t>2 –</w:t>
      </w:r>
      <w:r w:rsidRPr="00E65158">
        <w:rPr>
          <w:rFonts w:ascii="Times New Roman" w:hAnsi="Times New Roman" w:cs="Times New Roman"/>
          <w:sz w:val="26"/>
          <w:szCs w:val="26"/>
        </w:rPr>
        <w:t xml:space="preserve"> O Tribunal de Contas do Estado do Paraná, é órgão competente para analisar e aprovar/desaprovar as contas anuais dos prefeitos municipais. Após análise, emitem parecer dizendo estar regular ou não, e se está aprovada ou desaprovada. Após, esta análise vem para a Câmara Municipal para que os vereadores votem pela regularidade ou não das contas do prefeito.</w:t>
      </w:r>
    </w:p>
    <w:p w14:paraId="5FE03DC4" w14:textId="77777777" w:rsidR="00E65158" w:rsidRPr="00E65158" w:rsidRDefault="00E65158" w:rsidP="00E6515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65158">
        <w:rPr>
          <w:rFonts w:ascii="Times New Roman" w:hAnsi="Times New Roman" w:cs="Times New Roman"/>
          <w:b/>
          <w:sz w:val="26"/>
          <w:szCs w:val="26"/>
        </w:rPr>
        <w:t>3 – O parecer jurídico do advogado desta Casa de Lei foi favorável ao tramite do julgamento das contas.</w:t>
      </w:r>
    </w:p>
    <w:p w14:paraId="38AE82C9" w14:textId="77777777" w:rsidR="00E65158" w:rsidRPr="00E65158" w:rsidRDefault="00E65158" w:rsidP="00E6515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DC3928" w14:textId="77777777" w:rsidR="00E65158" w:rsidRPr="00E65158" w:rsidRDefault="00E65158" w:rsidP="00E65158">
      <w:pPr>
        <w:rPr>
          <w:sz w:val="26"/>
          <w:szCs w:val="26"/>
        </w:rPr>
      </w:pPr>
    </w:p>
    <w:p w14:paraId="618242B1" w14:textId="77777777" w:rsidR="00CE423C" w:rsidRPr="00E65158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E65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BEC6" w14:textId="77777777" w:rsidR="008F5F14" w:rsidRDefault="008F5F14" w:rsidP="00CE399E">
      <w:pPr>
        <w:spacing w:after="0" w:line="240" w:lineRule="auto"/>
      </w:pPr>
      <w:r>
        <w:separator/>
      </w:r>
    </w:p>
  </w:endnote>
  <w:endnote w:type="continuationSeparator" w:id="0">
    <w:p w14:paraId="697CB2E4" w14:textId="77777777" w:rsidR="008F5F14" w:rsidRDefault="008F5F14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9F9A" w14:textId="77777777" w:rsidR="008F5F14" w:rsidRDefault="008F5F14" w:rsidP="00CE399E">
      <w:pPr>
        <w:spacing w:after="0" w:line="240" w:lineRule="auto"/>
      </w:pPr>
      <w:r>
        <w:separator/>
      </w:r>
    </w:p>
  </w:footnote>
  <w:footnote w:type="continuationSeparator" w:id="0">
    <w:p w14:paraId="29BF1AB0" w14:textId="77777777" w:rsidR="008F5F14" w:rsidRDefault="008F5F14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2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56EE0"/>
    <w:rsid w:val="000A5764"/>
    <w:rsid w:val="000C6FAE"/>
    <w:rsid w:val="000F087A"/>
    <w:rsid w:val="000F0FEF"/>
    <w:rsid w:val="001336E6"/>
    <w:rsid w:val="0015738F"/>
    <w:rsid w:val="001638E0"/>
    <w:rsid w:val="001745F7"/>
    <w:rsid w:val="00174BCD"/>
    <w:rsid w:val="0019703F"/>
    <w:rsid w:val="001C7E64"/>
    <w:rsid w:val="001E5325"/>
    <w:rsid w:val="001F184D"/>
    <w:rsid w:val="001F4570"/>
    <w:rsid w:val="00215EF0"/>
    <w:rsid w:val="00236F37"/>
    <w:rsid w:val="00254557"/>
    <w:rsid w:val="002609B3"/>
    <w:rsid w:val="002827C3"/>
    <w:rsid w:val="00294EEB"/>
    <w:rsid w:val="002A26D5"/>
    <w:rsid w:val="002C03C1"/>
    <w:rsid w:val="002D0AB2"/>
    <w:rsid w:val="002F0033"/>
    <w:rsid w:val="002F7CAB"/>
    <w:rsid w:val="003067C3"/>
    <w:rsid w:val="003125FD"/>
    <w:rsid w:val="00315554"/>
    <w:rsid w:val="00382890"/>
    <w:rsid w:val="003E6033"/>
    <w:rsid w:val="00432435"/>
    <w:rsid w:val="004352F0"/>
    <w:rsid w:val="00467182"/>
    <w:rsid w:val="004A5867"/>
    <w:rsid w:val="004A6B60"/>
    <w:rsid w:val="004B0636"/>
    <w:rsid w:val="00505CE8"/>
    <w:rsid w:val="00556C0A"/>
    <w:rsid w:val="005B4ED5"/>
    <w:rsid w:val="005C7099"/>
    <w:rsid w:val="005C7913"/>
    <w:rsid w:val="005E711B"/>
    <w:rsid w:val="00600033"/>
    <w:rsid w:val="0060156E"/>
    <w:rsid w:val="0061221A"/>
    <w:rsid w:val="00631EC6"/>
    <w:rsid w:val="00650323"/>
    <w:rsid w:val="00651828"/>
    <w:rsid w:val="006538EC"/>
    <w:rsid w:val="006B4C8D"/>
    <w:rsid w:val="006C69A1"/>
    <w:rsid w:val="006E24CB"/>
    <w:rsid w:val="00700F48"/>
    <w:rsid w:val="00703DA3"/>
    <w:rsid w:val="007670F9"/>
    <w:rsid w:val="0078487B"/>
    <w:rsid w:val="007907F7"/>
    <w:rsid w:val="007A7E4F"/>
    <w:rsid w:val="007B01E7"/>
    <w:rsid w:val="007C2271"/>
    <w:rsid w:val="007D1E4C"/>
    <w:rsid w:val="007F5B9C"/>
    <w:rsid w:val="008009CD"/>
    <w:rsid w:val="0080155E"/>
    <w:rsid w:val="00801A82"/>
    <w:rsid w:val="00804B27"/>
    <w:rsid w:val="0086129D"/>
    <w:rsid w:val="00862483"/>
    <w:rsid w:val="0086640C"/>
    <w:rsid w:val="008E1A3B"/>
    <w:rsid w:val="008F5F14"/>
    <w:rsid w:val="00900F34"/>
    <w:rsid w:val="009112AC"/>
    <w:rsid w:val="0091543F"/>
    <w:rsid w:val="00941C58"/>
    <w:rsid w:val="00952FFF"/>
    <w:rsid w:val="009C11BB"/>
    <w:rsid w:val="009C1981"/>
    <w:rsid w:val="009E5716"/>
    <w:rsid w:val="009F5398"/>
    <w:rsid w:val="00A35C37"/>
    <w:rsid w:val="00A526B8"/>
    <w:rsid w:val="00A90C3E"/>
    <w:rsid w:val="00A97478"/>
    <w:rsid w:val="00AB25CB"/>
    <w:rsid w:val="00AD7D49"/>
    <w:rsid w:val="00B1482E"/>
    <w:rsid w:val="00B81948"/>
    <w:rsid w:val="00B97346"/>
    <w:rsid w:val="00BB388B"/>
    <w:rsid w:val="00BE2FB7"/>
    <w:rsid w:val="00BE62A5"/>
    <w:rsid w:val="00C0175A"/>
    <w:rsid w:val="00C7678A"/>
    <w:rsid w:val="00CE399E"/>
    <w:rsid w:val="00CE423C"/>
    <w:rsid w:val="00D04FE0"/>
    <w:rsid w:val="00D06837"/>
    <w:rsid w:val="00D06F18"/>
    <w:rsid w:val="00D240F0"/>
    <w:rsid w:val="00D27D3F"/>
    <w:rsid w:val="00D56D6D"/>
    <w:rsid w:val="00D62D4C"/>
    <w:rsid w:val="00D65C0D"/>
    <w:rsid w:val="00D76F71"/>
    <w:rsid w:val="00D81EDD"/>
    <w:rsid w:val="00DA1FED"/>
    <w:rsid w:val="00DD2D75"/>
    <w:rsid w:val="00DD344D"/>
    <w:rsid w:val="00DD64D9"/>
    <w:rsid w:val="00E01824"/>
    <w:rsid w:val="00E52188"/>
    <w:rsid w:val="00E604E6"/>
    <w:rsid w:val="00E65158"/>
    <w:rsid w:val="00E74BDB"/>
    <w:rsid w:val="00F27F06"/>
    <w:rsid w:val="00F67831"/>
    <w:rsid w:val="00FA14F7"/>
    <w:rsid w:val="00FA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87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1">
    <w:name w:val="heading 1"/>
    <w:basedOn w:val="Normal"/>
    <w:next w:val="Normal"/>
    <w:link w:val="Ttulo1Char"/>
    <w:qFormat/>
    <w:rsid w:val="008009CD"/>
    <w:pPr>
      <w:keepNext/>
      <w:spacing w:after="0" w:line="240" w:lineRule="auto"/>
      <w:outlineLvl w:val="0"/>
    </w:pPr>
    <w:rPr>
      <w:rFonts w:ascii="Arial Black" w:eastAsia="Times New Roman" w:hAnsi="Arial Black" w:cs="Times New Roman"/>
      <w:i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CabealhodoDecreto">
    <w:name w:val="Cabeçalho do Decreto"/>
    <w:basedOn w:val="Normal"/>
    <w:qFormat/>
    <w:rsid w:val="00174BCD"/>
    <w:pPr>
      <w:ind w:firstLine="326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09CD"/>
    <w:rPr>
      <w:rFonts w:ascii="Arial Black" w:eastAsia="Times New Roman" w:hAnsi="Arial Black" w:cs="Times New Roman"/>
      <w:i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2023-05-04T19:19:00Z</cp:lastPrinted>
  <dcterms:created xsi:type="dcterms:W3CDTF">2023-05-19T14:53:00Z</dcterms:created>
  <dcterms:modified xsi:type="dcterms:W3CDTF">2023-05-19T14:53:00Z</dcterms:modified>
</cp:coreProperties>
</file>