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425FC2">
        <w:rPr>
          <w:rFonts w:ascii="Arial" w:hAnsi="Arial" w:cs="Arial"/>
          <w:b/>
          <w:sz w:val="28"/>
          <w:szCs w:val="28"/>
          <w:u w:val="single"/>
        </w:rPr>
        <w:t>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0379B9">
        <w:rPr>
          <w:rFonts w:ascii="Arial" w:hAnsi="Arial" w:cs="Arial"/>
          <w:b/>
          <w:sz w:val="28"/>
          <w:szCs w:val="28"/>
          <w:u w:val="single"/>
        </w:rPr>
        <w:t>0</w:t>
      </w:r>
      <w:r w:rsidR="00425FC2">
        <w:rPr>
          <w:rFonts w:ascii="Arial" w:hAnsi="Arial" w:cs="Arial"/>
          <w:b/>
          <w:sz w:val="28"/>
          <w:szCs w:val="28"/>
          <w:u w:val="single"/>
        </w:rPr>
        <w:t>9</w:t>
      </w:r>
      <w:r w:rsidR="000379B9">
        <w:rPr>
          <w:rFonts w:ascii="Arial" w:hAnsi="Arial" w:cs="Arial"/>
          <w:b/>
          <w:sz w:val="28"/>
          <w:szCs w:val="28"/>
          <w:u w:val="single"/>
        </w:rPr>
        <w:t>/10/2017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425FC2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425FC2">
        <w:rPr>
          <w:rFonts w:ascii="Arial" w:hAnsi="Arial" w:cs="Arial"/>
          <w:sz w:val="28"/>
          <w:szCs w:val="28"/>
        </w:rPr>
        <w:t>8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425FC2">
        <w:rPr>
          <w:rFonts w:ascii="Arial" w:hAnsi="Arial" w:cs="Arial"/>
          <w:sz w:val="28"/>
          <w:szCs w:val="28"/>
        </w:rPr>
        <w:t>02/10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F156AB" w:rsidRDefault="00F156AB" w:rsidP="009F735A">
      <w:pPr>
        <w:jc w:val="both"/>
        <w:rPr>
          <w:rFonts w:ascii="Arial" w:hAnsi="Arial" w:cs="Arial"/>
          <w:sz w:val="28"/>
          <w:szCs w:val="28"/>
        </w:rPr>
      </w:pPr>
    </w:p>
    <w:p w:rsidR="00F156AB" w:rsidRDefault="00F156AB" w:rsidP="009F735A">
      <w:pPr>
        <w:jc w:val="both"/>
        <w:rPr>
          <w:rFonts w:ascii="Arial" w:hAnsi="Arial" w:cs="Arial"/>
          <w:sz w:val="28"/>
          <w:szCs w:val="28"/>
        </w:rPr>
      </w:pPr>
      <w:r w:rsidRPr="00425FC2">
        <w:rPr>
          <w:rFonts w:ascii="Arial" w:hAnsi="Arial" w:cs="Arial"/>
          <w:b/>
          <w:sz w:val="28"/>
          <w:szCs w:val="28"/>
        </w:rPr>
        <w:t xml:space="preserve">= </w:t>
      </w:r>
      <w:r w:rsidR="00425FC2" w:rsidRPr="00425FC2">
        <w:rPr>
          <w:rFonts w:ascii="Arial" w:hAnsi="Arial" w:cs="Arial"/>
          <w:b/>
          <w:sz w:val="28"/>
          <w:szCs w:val="28"/>
        </w:rPr>
        <w:t>MENSAGEM</w:t>
      </w:r>
      <w:r>
        <w:rPr>
          <w:rFonts w:ascii="Arial" w:hAnsi="Arial" w:cs="Arial"/>
          <w:b/>
          <w:sz w:val="28"/>
          <w:szCs w:val="28"/>
        </w:rPr>
        <w:t xml:space="preserve"> N° </w:t>
      </w:r>
      <w:r w:rsidR="00633DEC">
        <w:rPr>
          <w:rFonts w:ascii="Arial" w:hAnsi="Arial" w:cs="Arial"/>
          <w:b/>
          <w:sz w:val="28"/>
          <w:szCs w:val="28"/>
        </w:rPr>
        <w:t>022/2017</w:t>
      </w:r>
      <w:r>
        <w:rPr>
          <w:rFonts w:ascii="Arial" w:hAnsi="Arial" w:cs="Arial"/>
          <w:b/>
          <w:sz w:val="28"/>
          <w:szCs w:val="28"/>
        </w:rPr>
        <w:t xml:space="preserve"> –</w:t>
      </w:r>
      <w:r w:rsidR="00633DEC">
        <w:rPr>
          <w:rFonts w:ascii="Arial" w:hAnsi="Arial" w:cs="Arial"/>
          <w:b/>
          <w:sz w:val="28"/>
          <w:szCs w:val="28"/>
        </w:rPr>
        <w:t xml:space="preserve"> Executivo – </w:t>
      </w:r>
      <w:r w:rsidR="00633DEC">
        <w:rPr>
          <w:rFonts w:ascii="Arial" w:hAnsi="Arial" w:cs="Arial"/>
          <w:sz w:val="28"/>
          <w:szCs w:val="28"/>
        </w:rPr>
        <w:t>Encaminha o projeto de lei n° 026/2017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33DEC">
        <w:rPr>
          <w:rFonts w:ascii="Arial" w:hAnsi="Arial" w:cs="Arial"/>
          <w:sz w:val="28"/>
          <w:szCs w:val="28"/>
        </w:rPr>
        <w:t>Dispõe sobre o Plano Plurianual do Governo do Município de Guaíra, para o período de 2018 a 2021</w:t>
      </w:r>
      <w:r>
        <w:rPr>
          <w:rFonts w:ascii="Arial" w:hAnsi="Arial" w:cs="Arial"/>
          <w:sz w:val="28"/>
          <w:szCs w:val="28"/>
        </w:rPr>
        <w:t>.</w:t>
      </w:r>
    </w:p>
    <w:p w:rsidR="00F156AB" w:rsidRDefault="00F156AB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</w:t>
      </w:r>
      <w:r w:rsidR="008B4CC5">
        <w:rPr>
          <w:rFonts w:ascii="Arial" w:hAnsi="Arial" w:cs="Arial"/>
          <w:sz w:val="28"/>
          <w:szCs w:val="28"/>
        </w:rPr>
        <w:t xml:space="preserve"> de lei</w:t>
      </w:r>
      <w:proofErr w:type="gramStart"/>
      <w:r w:rsidR="008B4C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à Comissão de </w:t>
      </w:r>
      <w:r w:rsidR="00633DEC">
        <w:rPr>
          <w:rFonts w:ascii="Arial" w:hAnsi="Arial" w:cs="Arial"/>
          <w:sz w:val="28"/>
          <w:szCs w:val="28"/>
        </w:rPr>
        <w:t>Finanças, Orçamento e Fiscalização</w:t>
      </w:r>
      <w:r>
        <w:rPr>
          <w:rFonts w:ascii="Arial" w:hAnsi="Arial" w:cs="Arial"/>
          <w:sz w:val="28"/>
          <w:szCs w:val="28"/>
        </w:rPr>
        <w:t>, para parecer no prazo legal.</w:t>
      </w:r>
    </w:p>
    <w:p w:rsidR="008B4CC5" w:rsidRDefault="008B4CC5" w:rsidP="009F735A">
      <w:pPr>
        <w:jc w:val="both"/>
        <w:rPr>
          <w:rFonts w:ascii="Arial" w:hAnsi="Arial" w:cs="Arial"/>
          <w:sz w:val="28"/>
          <w:szCs w:val="28"/>
        </w:rPr>
      </w:pPr>
    </w:p>
    <w:p w:rsidR="008B4CC5" w:rsidRDefault="008B4CC5" w:rsidP="009F735A">
      <w:pPr>
        <w:jc w:val="both"/>
        <w:rPr>
          <w:rFonts w:ascii="Arial" w:hAnsi="Arial" w:cs="Arial"/>
          <w:sz w:val="28"/>
          <w:szCs w:val="28"/>
        </w:rPr>
      </w:pPr>
      <w:r w:rsidRPr="008B4CC5">
        <w:rPr>
          <w:rFonts w:ascii="Arial" w:hAnsi="Arial" w:cs="Arial"/>
          <w:b/>
          <w:sz w:val="28"/>
          <w:szCs w:val="28"/>
        </w:rPr>
        <w:t>= MENSAGEM N° 023/2017</w:t>
      </w:r>
      <w:r>
        <w:rPr>
          <w:rFonts w:ascii="Arial" w:hAnsi="Arial" w:cs="Arial"/>
          <w:sz w:val="28"/>
          <w:szCs w:val="28"/>
        </w:rPr>
        <w:t xml:space="preserve"> </w:t>
      </w:r>
      <w:r w:rsidRPr="008B4CC5">
        <w:rPr>
          <w:rFonts w:ascii="Arial" w:hAnsi="Arial" w:cs="Arial"/>
          <w:b/>
          <w:sz w:val="28"/>
          <w:szCs w:val="28"/>
        </w:rPr>
        <w:t>– Executivo</w:t>
      </w:r>
      <w:r>
        <w:rPr>
          <w:rFonts w:ascii="Arial" w:hAnsi="Arial" w:cs="Arial"/>
          <w:sz w:val="28"/>
          <w:szCs w:val="28"/>
        </w:rPr>
        <w:t xml:space="preserve"> – Encaminha o projeto de lei n° 027/2017 - Estima a Receita e Fixa a Despesa para o Exercício Financeiro de 2018 e dá outras providências.</w:t>
      </w:r>
    </w:p>
    <w:p w:rsidR="008B4CC5" w:rsidRDefault="008B4CC5" w:rsidP="008B4C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Finanças, Orçamento e Fiscalização, para parecer no prazo legal.</w:t>
      </w:r>
    </w:p>
    <w:p w:rsidR="008B4CC5" w:rsidRDefault="008B4CC5" w:rsidP="008B4CC5">
      <w:pPr>
        <w:jc w:val="both"/>
        <w:rPr>
          <w:rFonts w:ascii="Arial" w:hAnsi="Arial" w:cs="Arial"/>
          <w:sz w:val="28"/>
          <w:szCs w:val="28"/>
        </w:rPr>
      </w:pPr>
    </w:p>
    <w:p w:rsidR="008B4CC5" w:rsidRDefault="008B4CC5" w:rsidP="008B4CC5">
      <w:pPr>
        <w:jc w:val="both"/>
        <w:rPr>
          <w:rFonts w:ascii="Arial" w:hAnsi="Arial" w:cs="Arial"/>
          <w:sz w:val="28"/>
          <w:szCs w:val="28"/>
        </w:rPr>
      </w:pPr>
      <w:r w:rsidRPr="008B4CC5">
        <w:rPr>
          <w:rFonts w:ascii="Arial" w:hAnsi="Arial" w:cs="Arial"/>
          <w:b/>
          <w:sz w:val="28"/>
          <w:szCs w:val="28"/>
        </w:rPr>
        <w:t>= MENSAGEM N°024/2017 – Executivo</w:t>
      </w:r>
      <w:r>
        <w:rPr>
          <w:rFonts w:ascii="Arial" w:hAnsi="Arial" w:cs="Arial"/>
          <w:sz w:val="28"/>
          <w:szCs w:val="28"/>
        </w:rPr>
        <w:t xml:space="preserve"> – Encaminha o projeto de lei n° 028/2017 – Dispõe sobre as Diretrizes Orçamentárias para o exercício de 2018 e dá outras providências.</w:t>
      </w:r>
    </w:p>
    <w:p w:rsidR="008B4CC5" w:rsidRDefault="008B4CC5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Finanças, Orçamento e Fiscalização, para parecer no prazo legal.</w:t>
      </w:r>
    </w:p>
    <w:p w:rsidR="00AD1FA6" w:rsidRDefault="00AD1FA6" w:rsidP="009F735A">
      <w:pPr>
        <w:jc w:val="both"/>
        <w:rPr>
          <w:rFonts w:ascii="Arial" w:hAnsi="Arial" w:cs="Arial"/>
          <w:sz w:val="28"/>
          <w:szCs w:val="28"/>
        </w:rPr>
      </w:pPr>
    </w:p>
    <w:p w:rsidR="00AD1FA6" w:rsidRPr="00F156AB" w:rsidRDefault="00AD1FA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COMUNICO AOS SENHORES VEREADORES que por medida de economia estaremos distribuindo cópias dos projetos orçamentários apenas aos membros da Comissão de Finanças, Orçamento e Fiscalização, sendo que os demais Vereadores já devem ter recebido o arquivo digital dos projetos em seus e-mails. Caso mais algum Vereador queira a cópia impressa, favor solicitar na Secretaria desta Casa.</w:t>
      </w: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182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285015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285015">
        <w:rPr>
          <w:rFonts w:ascii="Arial" w:hAnsi="Arial" w:cs="Arial"/>
          <w:sz w:val="28"/>
          <w:szCs w:val="28"/>
        </w:rPr>
        <w:t>Seja realizada a instalação de travessia elevada na Avenida Mate Laranjeira, em pontos estratégicos.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285015">
        <w:rPr>
          <w:rFonts w:ascii="Arial" w:hAnsi="Arial" w:cs="Arial"/>
          <w:b/>
          <w:sz w:val="28"/>
          <w:szCs w:val="28"/>
        </w:rPr>
        <w:t xml:space="preserve"> 183</w:t>
      </w:r>
      <w:r w:rsidR="00180F28">
        <w:rPr>
          <w:rFonts w:ascii="Arial" w:hAnsi="Arial" w:cs="Arial"/>
          <w:b/>
          <w:sz w:val="28"/>
          <w:szCs w:val="28"/>
        </w:rPr>
        <w:t>/</w:t>
      </w:r>
      <w:r w:rsidRPr="00F2057B">
        <w:rPr>
          <w:rFonts w:ascii="Arial" w:hAnsi="Arial" w:cs="Arial"/>
          <w:b/>
          <w:sz w:val="28"/>
          <w:szCs w:val="28"/>
        </w:rPr>
        <w:t>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285015">
        <w:rPr>
          <w:rFonts w:ascii="Arial" w:hAnsi="Arial" w:cs="Arial"/>
          <w:sz w:val="28"/>
          <w:szCs w:val="28"/>
        </w:rPr>
        <w:t>Marlene</w:t>
      </w:r>
      <w:r w:rsidR="00B652B6">
        <w:rPr>
          <w:rFonts w:ascii="Arial" w:hAnsi="Arial" w:cs="Arial"/>
          <w:sz w:val="28"/>
          <w:szCs w:val="28"/>
        </w:rPr>
        <w:t xml:space="preserve"> –</w:t>
      </w:r>
      <w:r w:rsidR="00C3754C">
        <w:rPr>
          <w:rFonts w:ascii="Arial" w:hAnsi="Arial" w:cs="Arial"/>
          <w:sz w:val="28"/>
          <w:szCs w:val="28"/>
        </w:rPr>
        <w:t xml:space="preserve"> </w:t>
      </w:r>
      <w:r w:rsidR="00285015">
        <w:rPr>
          <w:rFonts w:ascii="Arial" w:hAnsi="Arial" w:cs="Arial"/>
          <w:sz w:val="28"/>
          <w:szCs w:val="28"/>
        </w:rPr>
        <w:t xml:space="preserve">Providências sejam tomadas para instituir no Município de Guaíra, através da Secretaria de Ação Social um Programa para atender menores infratores que se encontram em situação de risco, em </w:t>
      </w:r>
      <w:proofErr w:type="spellStart"/>
      <w:r w:rsidR="00285015">
        <w:rPr>
          <w:rFonts w:ascii="Arial" w:hAnsi="Arial" w:cs="Arial"/>
          <w:sz w:val="28"/>
          <w:szCs w:val="28"/>
        </w:rPr>
        <w:t>contraturno</w:t>
      </w:r>
      <w:proofErr w:type="spellEnd"/>
      <w:r w:rsidR="00285015">
        <w:rPr>
          <w:rFonts w:ascii="Arial" w:hAnsi="Arial" w:cs="Arial"/>
          <w:sz w:val="28"/>
          <w:szCs w:val="28"/>
        </w:rPr>
        <w:t xml:space="preserve"> ao horário escolar, com a finalidade de promover a </w:t>
      </w:r>
      <w:proofErr w:type="spellStart"/>
      <w:r w:rsidR="00285015">
        <w:rPr>
          <w:rFonts w:ascii="Arial" w:hAnsi="Arial" w:cs="Arial"/>
          <w:sz w:val="28"/>
          <w:szCs w:val="28"/>
        </w:rPr>
        <w:t>socioeducação</w:t>
      </w:r>
      <w:proofErr w:type="spellEnd"/>
      <w:r w:rsidR="00285015">
        <w:rPr>
          <w:rFonts w:ascii="Arial" w:hAnsi="Arial" w:cs="Arial"/>
          <w:sz w:val="28"/>
          <w:szCs w:val="28"/>
        </w:rPr>
        <w:t xml:space="preserve"> desses, atendendo direitos garantidos pela Constituição Federal, pelo Estatuto da Criança e do Adolescente e Legislação Internacional</w:t>
      </w:r>
      <w:r w:rsidR="00C3754C">
        <w:rPr>
          <w:rFonts w:ascii="Arial" w:hAnsi="Arial" w:cs="Arial"/>
          <w:sz w:val="28"/>
          <w:szCs w:val="28"/>
        </w:rPr>
        <w:t>.</w:t>
      </w:r>
    </w:p>
    <w:p w:rsidR="00584DCB" w:rsidRDefault="00481B60" w:rsidP="00DC4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180F28" w:rsidRDefault="00180F28" w:rsidP="00DC4E23">
      <w:pPr>
        <w:jc w:val="both"/>
        <w:rPr>
          <w:rFonts w:ascii="Arial" w:hAnsi="Arial" w:cs="Arial"/>
          <w:sz w:val="28"/>
          <w:szCs w:val="28"/>
        </w:rPr>
      </w:pP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F750C2" w:rsidRDefault="00481B60" w:rsidP="00435E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750C2">
        <w:rPr>
          <w:rFonts w:ascii="Arial" w:hAnsi="Arial" w:cs="Arial"/>
          <w:color w:val="C00000"/>
          <w:sz w:val="28"/>
          <w:szCs w:val="28"/>
        </w:rPr>
        <w:t>*</w:t>
      </w:r>
      <w:r w:rsidRPr="00F750C2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435EA3" w:rsidRPr="00F750C2">
        <w:rPr>
          <w:rFonts w:ascii="Arial" w:hAnsi="Arial" w:cs="Arial"/>
          <w:sz w:val="28"/>
          <w:szCs w:val="28"/>
        </w:rPr>
        <w:t xml:space="preserve"> </w:t>
      </w:r>
      <w:r w:rsidRPr="00F750C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DE4584">
        <w:rPr>
          <w:rFonts w:ascii="Arial" w:hAnsi="Arial" w:cs="Arial"/>
          <w:sz w:val="32"/>
          <w:szCs w:val="32"/>
        </w:rPr>
        <w:t xml:space="preserve"> FAZ CHAMADA</w:t>
      </w:r>
    </w:p>
    <w:p w:rsidR="00F328E0" w:rsidRDefault="00F328E0" w:rsidP="009F735A">
      <w:pPr>
        <w:jc w:val="both"/>
        <w:rPr>
          <w:rFonts w:ascii="Arial" w:hAnsi="Arial" w:cs="Arial"/>
          <w:sz w:val="32"/>
          <w:szCs w:val="32"/>
        </w:rPr>
      </w:pP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D01EB2" w:rsidRDefault="00D01EB2" w:rsidP="00F328E0">
      <w:pPr>
        <w:jc w:val="both"/>
        <w:rPr>
          <w:rFonts w:ascii="Arial" w:hAnsi="Arial" w:cs="Arial"/>
          <w:sz w:val="32"/>
          <w:szCs w:val="32"/>
        </w:rPr>
      </w:pPr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025/2017</w:t>
      </w:r>
      <w:r w:rsidRPr="00D01EB2">
        <w:rPr>
          <w:rFonts w:ascii="Arial" w:hAnsi="Arial" w:cs="Arial"/>
          <w:sz w:val="28"/>
          <w:szCs w:val="28"/>
        </w:rPr>
        <w:t xml:space="preserve"> – Comissão de Constituição, Legislação e Justiça </w:t>
      </w:r>
      <w:r>
        <w:rPr>
          <w:rFonts w:ascii="Arial" w:hAnsi="Arial" w:cs="Arial"/>
          <w:sz w:val="28"/>
          <w:szCs w:val="28"/>
        </w:rPr>
        <w:t>–</w:t>
      </w:r>
      <w:r w:rsidRPr="00D01E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favorável ao Projeto de Lei n° 024/2017 (somente leitura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026/2017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024/2017 (somente leitura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04/2017</w:t>
      </w:r>
      <w:r>
        <w:rPr>
          <w:rFonts w:ascii="Arial" w:hAnsi="Arial" w:cs="Arial"/>
          <w:sz w:val="28"/>
          <w:szCs w:val="28"/>
        </w:rPr>
        <w:t xml:space="preserve"> – Comissão de Educação, Saúde e Assistência – favorável ao Projeto de Lei n° 024/2017 (somente leitura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</w:p>
    <w:p w:rsidR="00D01EB2" w:rsidRDefault="00D01EB2" w:rsidP="00F328E0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024/2017 – Executivo – Autoriza o Poder Executivo Municipal a firmar Convênio com o Consórcio Intersetores Paraná Saúde e dá outras providências.</w:t>
      </w:r>
    </w:p>
    <w:p w:rsidR="00D01EB2" w:rsidRDefault="00D01EB2" w:rsidP="00F328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1ª discussão o projeto de lei n° 024/2017.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1ª discussão e votação.</w:t>
      </w:r>
    </w:p>
    <w:p w:rsidR="00A56075" w:rsidRDefault="00A56075" w:rsidP="00F328E0">
      <w:pPr>
        <w:jc w:val="both"/>
        <w:rPr>
          <w:rFonts w:ascii="Arial" w:hAnsi="Arial" w:cs="Arial"/>
          <w:sz w:val="28"/>
          <w:szCs w:val="28"/>
        </w:rPr>
      </w:pPr>
    </w:p>
    <w:p w:rsidR="00A56075" w:rsidRDefault="00A56075" w:rsidP="00F328E0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026/2017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complementar n° 002/2017 (somente leitura).</w:t>
      </w:r>
    </w:p>
    <w:p w:rsidR="0087335F" w:rsidRDefault="0087335F" w:rsidP="00F328E0">
      <w:pPr>
        <w:jc w:val="both"/>
        <w:rPr>
          <w:rFonts w:ascii="Arial" w:hAnsi="Arial" w:cs="Arial"/>
          <w:sz w:val="28"/>
          <w:szCs w:val="28"/>
        </w:rPr>
      </w:pPr>
    </w:p>
    <w:p w:rsidR="0087335F" w:rsidRDefault="0087335F" w:rsidP="00F328E0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 xml:space="preserve">= </w:t>
      </w:r>
      <w:r w:rsidR="00A56075" w:rsidRPr="00A56075">
        <w:rPr>
          <w:rFonts w:ascii="Arial" w:hAnsi="Arial" w:cs="Arial"/>
          <w:sz w:val="28"/>
          <w:szCs w:val="28"/>
        </w:rPr>
        <w:t>De</w:t>
      </w:r>
      <w:r w:rsidR="00A56075">
        <w:rPr>
          <w:rFonts w:ascii="Arial" w:hAnsi="Arial" w:cs="Arial"/>
          <w:b/>
          <w:sz w:val="28"/>
          <w:szCs w:val="28"/>
        </w:rPr>
        <w:t xml:space="preserve"> </w:t>
      </w:r>
      <w:r w:rsidR="00A56075" w:rsidRPr="00A56075">
        <w:rPr>
          <w:rFonts w:ascii="Arial" w:hAnsi="Arial" w:cs="Arial"/>
          <w:sz w:val="28"/>
          <w:szCs w:val="28"/>
        </w:rPr>
        <w:t>acordo com</w:t>
      </w:r>
      <w:r w:rsidR="00A56075">
        <w:rPr>
          <w:rFonts w:ascii="Arial" w:hAnsi="Arial" w:cs="Arial"/>
          <w:b/>
          <w:sz w:val="28"/>
          <w:szCs w:val="28"/>
        </w:rPr>
        <w:t xml:space="preserve"> </w:t>
      </w:r>
      <w:r w:rsidR="00A56075" w:rsidRPr="00A56075">
        <w:rPr>
          <w:rFonts w:ascii="Arial" w:hAnsi="Arial" w:cs="Arial"/>
          <w:sz w:val="28"/>
          <w:szCs w:val="28"/>
        </w:rPr>
        <w:t>o artigo</w:t>
      </w:r>
      <w:r w:rsidR="00A56075">
        <w:rPr>
          <w:rFonts w:ascii="Arial" w:hAnsi="Arial" w:cs="Arial"/>
          <w:b/>
          <w:sz w:val="28"/>
          <w:szCs w:val="28"/>
        </w:rPr>
        <w:t xml:space="preserve"> 53, parágrafo 2° da Lei Orgânica Municipal, onde consta que os projetos de lei complementar serão revistos por uma comissão especial da Câmara Municipal, designo os Vereadores _</w:t>
      </w:r>
      <w:r w:rsidR="004D6337">
        <w:rPr>
          <w:rFonts w:ascii="Arial" w:hAnsi="Arial" w:cs="Arial"/>
          <w:b/>
          <w:sz w:val="28"/>
          <w:szCs w:val="28"/>
        </w:rPr>
        <w:t>Agnaldo</w:t>
      </w:r>
      <w:r w:rsidR="00A56075">
        <w:rPr>
          <w:rFonts w:ascii="Arial" w:hAnsi="Arial" w:cs="Arial"/>
          <w:b/>
          <w:sz w:val="28"/>
          <w:szCs w:val="28"/>
        </w:rPr>
        <w:t xml:space="preserve">, </w:t>
      </w:r>
      <w:r w:rsidR="004D6337">
        <w:rPr>
          <w:rFonts w:ascii="Arial" w:hAnsi="Arial" w:cs="Arial"/>
          <w:b/>
          <w:sz w:val="28"/>
          <w:szCs w:val="28"/>
        </w:rPr>
        <w:t>Marlene</w:t>
      </w:r>
      <w:r w:rsidR="00A56075">
        <w:rPr>
          <w:rFonts w:ascii="Arial" w:hAnsi="Arial" w:cs="Arial"/>
          <w:b/>
          <w:sz w:val="28"/>
          <w:szCs w:val="28"/>
        </w:rPr>
        <w:t xml:space="preserve"> e </w:t>
      </w:r>
      <w:r w:rsidR="004D6337">
        <w:rPr>
          <w:rFonts w:ascii="Arial" w:hAnsi="Arial" w:cs="Arial"/>
          <w:b/>
          <w:sz w:val="28"/>
          <w:szCs w:val="28"/>
        </w:rPr>
        <w:t>Sandro</w:t>
      </w:r>
      <w:r w:rsidR="00A56075">
        <w:rPr>
          <w:rFonts w:ascii="Arial" w:hAnsi="Arial" w:cs="Arial"/>
          <w:b/>
          <w:sz w:val="28"/>
          <w:szCs w:val="28"/>
        </w:rPr>
        <w:t>, para compor a comissão especial de revisão do</w:t>
      </w:r>
      <w:proofErr w:type="gramStart"/>
      <w:r w:rsidR="00A5607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A56075">
        <w:rPr>
          <w:rFonts w:ascii="Arial" w:hAnsi="Arial" w:cs="Arial"/>
          <w:b/>
          <w:sz w:val="28"/>
          <w:szCs w:val="28"/>
        </w:rPr>
        <w:t xml:space="preserve">PROJETO DE LEI COMPLEMENTAR N° </w:t>
      </w:r>
      <w:r w:rsidR="00A56075" w:rsidRPr="00A56075">
        <w:rPr>
          <w:rFonts w:ascii="Arial" w:hAnsi="Arial" w:cs="Arial"/>
          <w:b/>
          <w:sz w:val="28"/>
          <w:szCs w:val="28"/>
        </w:rPr>
        <w:t>002/2017</w:t>
      </w:r>
      <w:r w:rsidR="00A56075">
        <w:rPr>
          <w:rFonts w:ascii="Arial" w:hAnsi="Arial" w:cs="Arial"/>
          <w:sz w:val="28"/>
          <w:szCs w:val="28"/>
        </w:rPr>
        <w:t>, que Estabelece prazos para o envio ao Legislativo de projetos de lei integrantes do planejamento orçamentário do Município.</w:t>
      </w:r>
    </w:p>
    <w:p w:rsidR="004D6337" w:rsidRDefault="004D6337" w:rsidP="00F328E0">
      <w:pPr>
        <w:jc w:val="both"/>
        <w:rPr>
          <w:rFonts w:ascii="Arial" w:hAnsi="Arial" w:cs="Arial"/>
          <w:sz w:val="28"/>
          <w:szCs w:val="28"/>
        </w:rPr>
      </w:pPr>
    </w:p>
    <w:p w:rsidR="004D6337" w:rsidRDefault="004D6337" w:rsidP="004D6337">
      <w:pPr>
        <w:jc w:val="both"/>
        <w:rPr>
          <w:rFonts w:ascii="Arial" w:hAnsi="Arial" w:cs="Arial"/>
          <w:b/>
          <w:sz w:val="28"/>
          <w:szCs w:val="28"/>
        </w:rPr>
      </w:pPr>
      <w:r w:rsidRPr="00DF1889">
        <w:rPr>
          <w:rFonts w:ascii="Arial" w:hAnsi="Arial" w:cs="Arial"/>
          <w:b/>
          <w:sz w:val="28"/>
          <w:szCs w:val="28"/>
        </w:rPr>
        <w:t xml:space="preserve">= PROJETO DE LEI N° 020/2017 – Institui o Estatuto da Guarda Municipal do Município de Guaíra – PR, e dá outras providências. </w:t>
      </w:r>
    </w:p>
    <w:p w:rsidR="004D6337" w:rsidRDefault="004D6337" w:rsidP="004D63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2ª discussão o projeto de lei n° 020/2017.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2ª e última discussão e votação.</w:t>
      </w:r>
    </w:p>
    <w:p w:rsidR="004D6337" w:rsidRPr="00DF1889" w:rsidRDefault="004D6337" w:rsidP="004D6337">
      <w:pPr>
        <w:jc w:val="both"/>
        <w:rPr>
          <w:rFonts w:ascii="Arial" w:hAnsi="Arial" w:cs="Arial"/>
          <w:b/>
          <w:sz w:val="28"/>
          <w:szCs w:val="28"/>
        </w:rPr>
      </w:pPr>
    </w:p>
    <w:p w:rsidR="00D01EB2" w:rsidRDefault="00D01EB2" w:rsidP="00F328E0">
      <w:pPr>
        <w:jc w:val="both"/>
        <w:rPr>
          <w:rFonts w:ascii="Arial" w:hAnsi="Arial" w:cs="Arial"/>
          <w:sz w:val="32"/>
          <w:szCs w:val="32"/>
        </w:rPr>
      </w:pPr>
    </w:p>
    <w:p w:rsidR="00D01EB2" w:rsidRDefault="00D01EB2" w:rsidP="00D01E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PROJETO DE LEI N° 022/2017 – Executivo – Autoriza o Poder Executivo Municipal a contratar operação de crédito com a Agência de Fomento do Paraná S/A e dá outras providências.</w:t>
      </w:r>
    </w:p>
    <w:p w:rsidR="00D01EB2" w:rsidRDefault="00D01EB2" w:rsidP="00D01E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2ª discussão o projeto de lei n° 022/2017.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2ª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e última discussão e votação.</w:t>
      </w: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</w:p>
    <w:p w:rsidR="006A525A" w:rsidRDefault="006A525A" w:rsidP="006A525A">
      <w:pPr>
        <w:jc w:val="both"/>
        <w:rPr>
          <w:rFonts w:ascii="Arial" w:hAnsi="Arial" w:cs="Arial"/>
          <w:sz w:val="28"/>
          <w:szCs w:val="28"/>
        </w:rPr>
      </w:pPr>
    </w:p>
    <w:p w:rsidR="006A525A" w:rsidRPr="006A525A" w:rsidRDefault="006A525A" w:rsidP="006A525A">
      <w:pPr>
        <w:jc w:val="both"/>
        <w:rPr>
          <w:rFonts w:ascii="Arial" w:hAnsi="Arial" w:cs="Arial"/>
          <w:sz w:val="28"/>
          <w:szCs w:val="28"/>
          <w:vertAlign w:val="subscript"/>
        </w:rPr>
      </w:pPr>
      <w:r w:rsidRPr="00CC1CBF">
        <w:rPr>
          <w:rFonts w:ascii="Arial" w:hAnsi="Arial" w:cs="Arial"/>
          <w:b/>
          <w:sz w:val="28"/>
          <w:szCs w:val="28"/>
        </w:rPr>
        <w:t xml:space="preserve">= PROJETO DE </w:t>
      </w:r>
      <w:r>
        <w:rPr>
          <w:rFonts w:ascii="Arial" w:hAnsi="Arial" w:cs="Arial"/>
          <w:b/>
          <w:sz w:val="28"/>
          <w:szCs w:val="28"/>
        </w:rPr>
        <w:t>LEI</w:t>
      </w:r>
      <w:r w:rsidRPr="00CC1CBF">
        <w:rPr>
          <w:rFonts w:ascii="Arial" w:hAnsi="Arial" w:cs="Arial"/>
          <w:b/>
          <w:sz w:val="28"/>
          <w:szCs w:val="28"/>
        </w:rPr>
        <w:t xml:space="preserve"> N°. </w:t>
      </w:r>
      <w:r>
        <w:rPr>
          <w:rFonts w:ascii="Arial" w:hAnsi="Arial" w:cs="Arial"/>
          <w:b/>
          <w:sz w:val="28"/>
          <w:szCs w:val="28"/>
        </w:rPr>
        <w:t>023</w:t>
      </w:r>
      <w:r w:rsidRPr="00CC1CBF">
        <w:rPr>
          <w:rFonts w:ascii="Arial" w:hAnsi="Arial" w:cs="Arial"/>
          <w:b/>
          <w:sz w:val="28"/>
          <w:szCs w:val="28"/>
        </w:rPr>
        <w:t xml:space="preserve">/2017 – </w:t>
      </w:r>
      <w:r>
        <w:rPr>
          <w:rFonts w:ascii="Arial" w:hAnsi="Arial" w:cs="Arial"/>
          <w:b/>
          <w:sz w:val="28"/>
          <w:szCs w:val="28"/>
        </w:rPr>
        <w:t>Executivo</w:t>
      </w:r>
      <w:r w:rsidRPr="00CC1CBF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Autoriza o Executivo Municipal a criar dotação e alterar a LOA 2017 e a ajustar as programações estabelecidas no Plano Plurianual – 2014 a 2017 e a Lei de Diretrizes Orçamentárias, por abertura de Crédito Especial, para criação de dotação para suprir as despesas </w:t>
      </w:r>
      <w:r>
        <w:rPr>
          <w:rFonts w:ascii="Arial" w:hAnsi="Arial" w:cs="Arial"/>
          <w:b/>
          <w:sz w:val="28"/>
          <w:szCs w:val="28"/>
        </w:rPr>
        <w:lastRenderedPageBreak/>
        <w:t>com pavimentação no valor de R$ 1.000.000,00 (</w:t>
      </w:r>
      <w:proofErr w:type="gramStart"/>
      <w:r>
        <w:rPr>
          <w:rFonts w:ascii="Arial" w:hAnsi="Arial" w:cs="Arial"/>
          <w:b/>
          <w:sz w:val="28"/>
          <w:szCs w:val="28"/>
        </w:rPr>
        <w:t>hum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milhão de reais) por Operação de Crédito, conforme art. 43,§ 1°</w:t>
      </w:r>
      <w:r w:rsidR="00FF451A">
        <w:rPr>
          <w:rFonts w:ascii="Arial" w:hAnsi="Arial" w:cs="Arial"/>
          <w:b/>
          <w:sz w:val="28"/>
          <w:szCs w:val="28"/>
        </w:rPr>
        <w:t>, IV da Lei 4.320/1964.</w:t>
      </w:r>
    </w:p>
    <w:p w:rsidR="006A525A" w:rsidRDefault="006A525A" w:rsidP="006A52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 xml:space="preserve">= </w:t>
      </w:r>
      <w:r w:rsidR="00FF451A">
        <w:rPr>
          <w:rFonts w:ascii="Arial" w:hAnsi="Arial" w:cs="Arial"/>
          <w:sz w:val="28"/>
          <w:szCs w:val="28"/>
        </w:rPr>
        <w:t>Colocamos e</w:t>
      </w:r>
      <w:r w:rsidRPr="00A95384">
        <w:rPr>
          <w:rFonts w:ascii="Arial" w:hAnsi="Arial" w:cs="Arial"/>
          <w:sz w:val="28"/>
          <w:szCs w:val="28"/>
        </w:rPr>
        <w:t>m</w:t>
      </w:r>
      <w:proofErr w:type="gramStart"/>
      <w:r w:rsidRPr="00A953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D01EB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</w:t>
      </w:r>
      <w:r w:rsidRPr="00A95384">
        <w:rPr>
          <w:rFonts w:ascii="Arial" w:hAnsi="Arial" w:cs="Arial"/>
          <w:sz w:val="28"/>
          <w:szCs w:val="28"/>
        </w:rPr>
        <w:t xml:space="preserve">discussão o projeto de </w:t>
      </w:r>
      <w:r w:rsidR="00FF451A">
        <w:rPr>
          <w:rFonts w:ascii="Arial" w:hAnsi="Arial" w:cs="Arial"/>
          <w:sz w:val="28"/>
          <w:szCs w:val="28"/>
        </w:rPr>
        <w:t>lei n° 023</w:t>
      </w:r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 xml:space="preserve">m. Aprovado por unanimidade em </w:t>
      </w:r>
      <w:r w:rsidR="00D01EB2">
        <w:rPr>
          <w:rFonts w:ascii="Arial" w:hAnsi="Arial" w:cs="Arial"/>
          <w:sz w:val="28"/>
          <w:szCs w:val="28"/>
        </w:rPr>
        <w:t>2</w:t>
      </w:r>
      <w:r w:rsidRPr="00A95384">
        <w:rPr>
          <w:rFonts w:ascii="Arial" w:hAnsi="Arial" w:cs="Arial"/>
          <w:sz w:val="28"/>
          <w:szCs w:val="28"/>
        </w:rPr>
        <w:t>ª</w:t>
      </w:r>
      <w:r w:rsidR="00D01EB2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>discussão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 xml:space="preserve"> </w:t>
      </w:r>
      <w:proofErr w:type="gramEnd"/>
      <w:r w:rsidRPr="00A95384">
        <w:rPr>
          <w:rFonts w:ascii="Arial" w:hAnsi="Arial" w:cs="Arial"/>
          <w:sz w:val="28"/>
          <w:szCs w:val="28"/>
        </w:rPr>
        <w:t>votação</w:t>
      </w:r>
      <w:r>
        <w:rPr>
          <w:rFonts w:ascii="Arial" w:hAnsi="Arial" w:cs="Arial"/>
          <w:sz w:val="28"/>
          <w:szCs w:val="28"/>
        </w:rPr>
        <w:t>.</w:t>
      </w:r>
    </w:p>
    <w:p w:rsidR="006A525A" w:rsidRDefault="006A525A" w:rsidP="006A525A">
      <w:pPr>
        <w:jc w:val="both"/>
        <w:rPr>
          <w:rFonts w:ascii="Arial" w:hAnsi="Arial" w:cs="Arial"/>
          <w:sz w:val="28"/>
          <w:szCs w:val="28"/>
        </w:rPr>
      </w:pPr>
    </w:p>
    <w:p w:rsidR="0066188F" w:rsidRDefault="0066188F" w:rsidP="006618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PROJETO DE LEI N° 025/2017 – Executivo – Autoriza o Poder Executivo a alterar a Lei Orçamentária Anual 2017 e a ajustar as programações estabelecidas no Plano Plurianual 2014 a 2017 e a Lei de Diretrizes Orçamentárias, para criação de dotação por Crédito Adicional Suplementar por excesso de arrecadação no valor de R$ 1.139.538,00 (um milhão, cento e trinta e nove mil, quinhentos e trinta e cinco reais), conforme Portaria GM/MS n° 2187/2017 – Incremento temporário Piso de Atenção Básica (PAB) e por redução orçamentária R$ 60.000,00 (sessenta mil reais) Convênio com o Consórcio Paraná Saúde, totalizando R$ 1.199.538,00 (</w:t>
      </w:r>
      <w:proofErr w:type="gramStart"/>
      <w:r>
        <w:rPr>
          <w:rFonts w:ascii="Arial" w:hAnsi="Arial" w:cs="Arial"/>
          <w:b/>
          <w:sz w:val="28"/>
          <w:szCs w:val="28"/>
        </w:rPr>
        <w:t>um milhão, cento e noventa 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nove mil, quinhentos e trinta e oito reais).</w:t>
      </w:r>
    </w:p>
    <w:p w:rsidR="0066188F" w:rsidRDefault="0066188F" w:rsidP="00661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D01EB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discussão o projeto de lei n° 025/2017.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</w:t>
      </w:r>
      <w:r w:rsidR="00D01EB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D01EB2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discussão e votação.</w:t>
      </w:r>
    </w:p>
    <w:p w:rsidR="0066188F" w:rsidRDefault="0066188F" w:rsidP="0066188F">
      <w:pPr>
        <w:jc w:val="both"/>
        <w:rPr>
          <w:rFonts w:ascii="Arial" w:hAnsi="Arial" w:cs="Arial"/>
          <w:sz w:val="28"/>
          <w:szCs w:val="28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0C18D2">
        <w:rPr>
          <w:rFonts w:ascii="Arial" w:hAnsi="Arial" w:cs="Arial"/>
          <w:sz w:val="32"/>
          <w:szCs w:val="32"/>
        </w:rPr>
        <w:t xml:space="preserve"> mais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AF67FD" w:rsidRPr="00DA65BA" w:rsidRDefault="00AF67FD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lastRenderedPageBreak/>
        <w:t xml:space="preserve">Convido a todos para próxima sessão ordinária no dia </w:t>
      </w:r>
      <w:r w:rsidR="00285015">
        <w:rPr>
          <w:rFonts w:ascii="Arial" w:hAnsi="Arial" w:cs="Arial"/>
          <w:sz w:val="32"/>
          <w:szCs w:val="32"/>
        </w:rPr>
        <w:t>16</w:t>
      </w:r>
      <w:r w:rsidR="000C18D2">
        <w:rPr>
          <w:rFonts w:ascii="Arial" w:hAnsi="Arial" w:cs="Arial"/>
          <w:sz w:val="32"/>
          <w:szCs w:val="32"/>
        </w:rPr>
        <w:t>/10</w:t>
      </w:r>
      <w:r w:rsidRPr="008D2AC5">
        <w:rPr>
          <w:rFonts w:ascii="Arial" w:hAnsi="Arial" w:cs="Arial"/>
          <w:sz w:val="32"/>
          <w:szCs w:val="32"/>
        </w:rPr>
        <w:t>/2017, às 20 horas. Dou por encerrada a 2</w:t>
      </w:r>
      <w:r w:rsidR="00285015">
        <w:rPr>
          <w:rFonts w:ascii="Arial" w:hAnsi="Arial" w:cs="Arial"/>
          <w:sz w:val="32"/>
          <w:szCs w:val="32"/>
        </w:rPr>
        <w:t>9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379B9"/>
    <w:rsid w:val="000667F6"/>
    <w:rsid w:val="000669D8"/>
    <w:rsid w:val="00093CEE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85015"/>
    <w:rsid w:val="002E68B6"/>
    <w:rsid w:val="00300DFF"/>
    <w:rsid w:val="00305C89"/>
    <w:rsid w:val="00313FB3"/>
    <w:rsid w:val="00350A56"/>
    <w:rsid w:val="00353286"/>
    <w:rsid w:val="003545CF"/>
    <w:rsid w:val="0037735F"/>
    <w:rsid w:val="0039551F"/>
    <w:rsid w:val="00396246"/>
    <w:rsid w:val="003B0972"/>
    <w:rsid w:val="00425FC2"/>
    <w:rsid w:val="00431B73"/>
    <w:rsid w:val="00435CE1"/>
    <w:rsid w:val="00435EA3"/>
    <w:rsid w:val="00466C58"/>
    <w:rsid w:val="00481B60"/>
    <w:rsid w:val="004A780D"/>
    <w:rsid w:val="004B2F80"/>
    <w:rsid w:val="004D6337"/>
    <w:rsid w:val="00505197"/>
    <w:rsid w:val="00515924"/>
    <w:rsid w:val="005357DB"/>
    <w:rsid w:val="00584DC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74335C"/>
    <w:rsid w:val="007E79A6"/>
    <w:rsid w:val="0082015E"/>
    <w:rsid w:val="00834F8D"/>
    <w:rsid w:val="008361E8"/>
    <w:rsid w:val="0087335F"/>
    <w:rsid w:val="00886775"/>
    <w:rsid w:val="008925E3"/>
    <w:rsid w:val="0089758D"/>
    <w:rsid w:val="008B4CC5"/>
    <w:rsid w:val="008C0AE9"/>
    <w:rsid w:val="008D2AC5"/>
    <w:rsid w:val="008D68C5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67FD"/>
    <w:rsid w:val="00B64EEA"/>
    <w:rsid w:val="00B652B6"/>
    <w:rsid w:val="00B66656"/>
    <w:rsid w:val="00B72BF9"/>
    <w:rsid w:val="00B75708"/>
    <w:rsid w:val="00BA7BFA"/>
    <w:rsid w:val="00BC1CE8"/>
    <w:rsid w:val="00C31DDA"/>
    <w:rsid w:val="00C3754C"/>
    <w:rsid w:val="00C676D4"/>
    <w:rsid w:val="00CA0A83"/>
    <w:rsid w:val="00CC1CBF"/>
    <w:rsid w:val="00D01EB2"/>
    <w:rsid w:val="00D20603"/>
    <w:rsid w:val="00DA65BA"/>
    <w:rsid w:val="00DC375E"/>
    <w:rsid w:val="00DC4E23"/>
    <w:rsid w:val="00DE4584"/>
    <w:rsid w:val="00DF1889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F0342F"/>
    <w:rsid w:val="00F045BD"/>
    <w:rsid w:val="00F05857"/>
    <w:rsid w:val="00F156AB"/>
    <w:rsid w:val="00F274EB"/>
    <w:rsid w:val="00F328E0"/>
    <w:rsid w:val="00F57462"/>
    <w:rsid w:val="00F7161B"/>
    <w:rsid w:val="00F750C2"/>
    <w:rsid w:val="00FA4811"/>
    <w:rsid w:val="00FA49BD"/>
    <w:rsid w:val="00FB294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1301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2017-10-09T20:06:00Z</cp:lastPrinted>
  <dcterms:created xsi:type="dcterms:W3CDTF">2017-09-29T11:51:00Z</dcterms:created>
  <dcterms:modified xsi:type="dcterms:W3CDTF">2017-10-09T20:08:00Z</dcterms:modified>
</cp:coreProperties>
</file>