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9A0" w:rsidRPr="00B60A7B" w:rsidRDefault="000B09A0" w:rsidP="00B60A7B">
      <w:pPr>
        <w:spacing w:after="0" w:line="240" w:lineRule="auto"/>
        <w:ind w:left="709" w:firstLine="2126"/>
        <w:jc w:val="both"/>
        <w:rPr>
          <w:rFonts w:ascii="Times New Roman" w:hAnsi="Times New Roman" w:cs="Times New Roman"/>
          <w:sz w:val="26"/>
          <w:szCs w:val="26"/>
        </w:rPr>
      </w:pPr>
      <w:r w:rsidRPr="00B60A7B">
        <w:rPr>
          <w:rFonts w:ascii="Times New Roman" w:hAnsi="Times New Roman" w:cs="Times New Roman"/>
          <w:b/>
          <w:sz w:val="26"/>
          <w:szCs w:val="26"/>
        </w:rPr>
        <w:t>R</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E</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S</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O</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L</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U</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Ç</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Ã</w:t>
      </w:r>
      <w:r w:rsidR="00B60A7B" w:rsidRPr="00B60A7B">
        <w:rPr>
          <w:rFonts w:ascii="Times New Roman" w:hAnsi="Times New Roman" w:cs="Times New Roman"/>
          <w:b/>
          <w:sz w:val="26"/>
          <w:szCs w:val="26"/>
        </w:rPr>
        <w:t xml:space="preserve"> </w:t>
      </w:r>
      <w:proofErr w:type="gramStart"/>
      <w:r w:rsidRPr="00B60A7B">
        <w:rPr>
          <w:rFonts w:ascii="Times New Roman" w:hAnsi="Times New Roman" w:cs="Times New Roman"/>
          <w:b/>
          <w:sz w:val="26"/>
          <w:szCs w:val="26"/>
        </w:rPr>
        <w:t>O</w:t>
      </w:r>
      <w:r w:rsidR="00B60A7B" w:rsidRPr="00B60A7B">
        <w:rPr>
          <w:rFonts w:ascii="Times New Roman" w:hAnsi="Times New Roman" w:cs="Times New Roman"/>
          <w:b/>
          <w:sz w:val="26"/>
          <w:szCs w:val="26"/>
        </w:rPr>
        <w:t xml:space="preserve"> </w:t>
      </w:r>
      <w:r w:rsidRPr="00B60A7B">
        <w:rPr>
          <w:rFonts w:ascii="Times New Roman" w:hAnsi="Times New Roman" w:cs="Times New Roman"/>
          <w:b/>
          <w:sz w:val="26"/>
          <w:szCs w:val="26"/>
        </w:rPr>
        <w:t xml:space="preserve"> Nº</w:t>
      </w:r>
      <w:proofErr w:type="gramEnd"/>
      <w:r w:rsidRPr="00B60A7B">
        <w:rPr>
          <w:rFonts w:ascii="Times New Roman" w:hAnsi="Times New Roman" w:cs="Times New Roman"/>
          <w:b/>
          <w:sz w:val="26"/>
          <w:szCs w:val="26"/>
        </w:rPr>
        <w:t xml:space="preserve">. 3 </w:t>
      </w:r>
      <w:r w:rsidRPr="00B60A7B">
        <w:rPr>
          <w:rFonts w:ascii="Times New Roman" w:hAnsi="Times New Roman" w:cs="Times New Roman"/>
          <w:b/>
          <w:sz w:val="26"/>
          <w:szCs w:val="26"/>
        </w:rPr>
        <w:t xml:space="preserve">/2015. </w:t>
      </w:r>
    </w:p>
    <w:p w:rsidR="000B09A0" w:rsidRPr="000B09A0" w:rsidRDefault="000B09A0" w:rsidP="00B60A7B">
      <w:pPr>
        <w:spacing w:after="0" w:line="240" w:lineRule="auto"/>
        <w:ind w:left="709" w:firstLine="2126"/>
        <w:jc w:val="both"/>
        <w:rPr>
          <w:rFonts w:ascii="Times New Roman" w:hAnsi="Times New Roman" w:cs="Times New Roman"/>
          <w:sz w:val="24"/>
          <w:szCs w:val="24"/>
        </w:rPr>
      </w:pPr>
      <w:r w:rsidRPr="000B09A0">
        <w:rPr>
          <w:rFonts w:ascii="Times New Roman" w:hAnsi="Times New Roman" w:cs="Times New Roman"/>
          <w:sz w:val="24"/>
          <w:szCs w:val="24"/>
        </w:rPr>
        <w:t>D</w:t>
      </w:r>
      <w:r w:rsidRPr="000B09A0">
        <w:rPr>
          <w:rFonts w:ascii="Times New Roman" w:hAnsi="Times New Roman" w:cs="Times New Roman"/>
          <w:sz w:val="24"/>
          <w:szCs w:val="24"/>
        </w:rPr>
        <w:t xml:space="preserve"> </w:t>
      </w:r>
      <w:r w:rsidRPr="000B09A0">
        <w:rPr>
          <w:rFonts w:ascii="Times New Roman" w:hAnsi="Times New Roman" w:cs="Times New Roman"/>
          <w:sz w:val="24"/>
          <w:szCs w:val="24"/>
        </w:rPr>
        <w:t>a</w:t>
      </w:r>
      <w:r w:rsidRPr="000B09A0">
        <w:rPr>
          <w:rFonts w:ascii="Times New Roman" w:hAnsi="Times New Roman" w:cs="Times New Roman"/>
          <w:sz w:val="24"/>
          <w:szCs w:val="24"/>
        </w:rPr>
        <w:t xml:space="preserve"> </w:t>
      </w:r>
      <w:r w:rsidRPr="000B09A0">
        <w:rPr>
          <w:rFonts w:ascii="Times New Roman" w:hAnsi="Times New Roman" w:cs="Times New Roman"/>
          <w:sz w:val="24"/>
          <w:szCs w:val="24"/>
        </w:rPr>
        <w:t>t</w:t>
      </w:r>
      <w:r w:rsidRPr="000B09A0">
        <w:rPr>
          <w:rFonts w:ascii="Times New Roman" w:hAnsi="Times New Roman" w:cs="Times New Roman"/>
          <w:sz w:val="24"/>
          <w:szCs w:val="24"/>
        </w:rPr>
        <w:t xml:space="preserve"> </w:t>
      </w:r>
      <w:proofErr w:type="gramStart"/>
      <w:r w:rsidRPr="000B09A0">
        <w:rPr>
          <w:rFonts w:ascii="Times New Roman" w:hAnsi="Times New Roman" w:cs="Times New Roman"/>
          <w:sz w:val="24"/>
          <w:szCs w:val="24"/>
        </w:rPr>
        <w:t xml:space="preserve">a </w:t>
      </w:r>
      <w:r w:rsidRPr="000B09A0">
        <w:rPr>
          <w:rFonts w:ascii="Times New Roman" w:hAnsi="Times New Roman" w:cs="Times New Roman"/>
          <w:sz w:val="24"/>
          <w:szCs w:val="24"/>
        </w:rPr>
        <w:t>:</w:t>
      </w:r>
      <w:proofErr w:type="gramEnd"/>
      <w:r w:rsidRPr="000B09A0">
        <w:rPr>
          <w:rFonts w:ascii="Times New Roman" w:hAnsi="Times New Roman" w:cs="Times New Roman"/>
          <w:sz w:val="24"/>
          <w:szCs w:val="24"/>
        </w:rPr>
        <w:t>-</w:t>
      </w:r>
      <w:r w:rsidRPr="000B09A0">
        <w:rPr>
          <w:rFonts w:ascii="Times New Roman" w:hAnsi="Times New Roman" w:cs="Times New Roman"/>
          <w:sz w:val="24"/>
          <w:szCs w:val="24"/>
        </w:rPr>
        <w:t xml:space="preserve"> </w:t>
      </w:r>
      <w:r w:rsidRPr="000B09A0">
        <w:rPr>
          <w:rFonts w:ascii="Times New Roman" w:hAnsi="Times New Roman" w:cs="Times New Roman"/>
          <w:sz w:val="24"/>
          <w:szCs w:val="24"/>
        </w:rPr>
        <w:t xml:space="preserve">08 de outubro </w:t>
      </w:r>
      <w:r w:rsidRPr="000B09A0">
        <w:rPr>
          <w:rFonts w:ascii="Times New Roman" w:hAnsi="Times New Roman" w:cs="Times New Roman"/>
          <w:sz w:val="24"/>
          <w:szCs w:val="24"/>
        </w:rPr>
        <w:t xml:space="preserve">de 2015. </w:t>
      </w:r>
    </w:p>
    <w:p w:rsidR="000B09A0" w:rsidRPr="000B09A0" w:rsidRDefault="000B09A0" w:rsidP="00B60A7B">
      <w:pPr>
        <w:spacing w:after="0" w:line="240" w:lineRule="auto"/>
        <w:ind w:left="3828" w:hanging="993"/>
        <w:jc w:val="both"/>
        <w:rPr>
          <w:rFonts w:ascii="Times New Roman" w:hAnsi="Times New Roman" w:cs="Times New Roman"/>
          <w:sz w:val="24"/>
          <w:szCs w:val="24"/>
        </w:rPr>
      </w:pPr>
      <w:r w:rsidRPr="000B09A0">
        <w:rPr>
          <w:rFonts w:ascii="Times New Roman" w:hAnsi="Times New Roman" w:cs="Times New Roman"/>
          <w:sz w:val="24"/>
          <w:szCs w:val="24"/>
        </w:rPr>
        <w:t>E</w:t>
      </w:r>
      <w:r w:rsidRPr="000B09A0">
        <w:rPr>
          <w:rFonts w:ascii="Times New Roman" w:hAnsi="Times New Roman" w:cs="Times New Roman"/>
          <w:sz w:val="24"/>
          <w:szCs w:val="24"/>
        </w:rPr>
        <w:t>menta</w:t>
      </w:r>
      <w:r w:rsidRPr="000B09A0">
        <w:rPr>
          <w:rFonts w:ascii="Times New Roman" w:hAnsi="Times New Roman" w:cs="Times New Roman"/>
          <w:sz w:val="24"/>
          <w:szCs w:val="24"/>
        </w:rPr>
        <w:t>:</w:t>
      </w:r>
      <w:r>
        <w:rPr>
          <w:rFonts w:ascii="Times New Roman" w:hAnsi="Times New Roman" w:cs="Times New Roman"/>
          <w:sz w:val="24"/>
          <w:szCs w:val="24"/>
        </w:rPr>
        <w:t xml:space="preserve"> </w:t>
      </w:r>
      <w:r w:rsidRPr="000B09A0">
        <w:rPr>
          <w:rFonts w:ascii="Times New Roman" w:hAnsi="Times New Roman" w:cs="Times New Roman"/>
          <w:b/>
          <w:sz w:val="24"/>
          <w:szCs w:val="24"/>
        </w:rPr>
        <w:t xml:space="preserve"> </w:t>
      </w:r>
      <w:r w:rsidRPr="000B09A0">
        <w:rPr>
          <w:rFonts w:ascii="Times New Roman" w:hAnsi="Times New Roman" w:cs="Times New Roman"/>
          <w:sz w:val="24"/>
          <w:szCs w:val="24"/>
        </w:rPr>
        <w:t>altera o parágrafo 2º e acrescenta o parágrafo 5º ao artigo 21 e altera</w:t>
      </w:r>
      <w:r w:rsidR="00997465">
        <w:rPr>
          <w:rFonts w:ascii="Times New Roman" w:hAnsi="Times New Roman" w:cs="Times New Roman"/>
          <w:sz w:val="24"/>
          <w:szCs w:val="24"/>
        </w:rPr>
        <w:t xml:space="preserve"> o</w:t>
      </w:r>
      <w:bookmarkStart w:id="0" w:name="_GoBack"/>
      <w:bookmarkEnd w:id="0"/>
      <w:r w:rsidRPr="000B09A0">
        <w:rPr>
          <w:rFonts w:ascii="Times New Roman" w:hAnsi="Times New Roman" w:cs="Times New Roman"/>
          <w:sz w:val="24"/>
          <w:szCs w:val="24"/>
        </w:rPr>
        <w:t xml:space="preserve"> artigo 26 do Regimento Interno</w:t>
      </w:r>
      <w:r>
        <w:rPr>
          <w:rFonts w:ascii="Times New Roman" w:hAnsi="Times New Roman" w:cs="Times New Roman"/>
          <w:sz w:val="24"/>
          <w:szCs w:val="24"/>
        </w:rPr>
        <w:t xml:space="preserve"> da Câmara Municipal de Guaíra – Pr.</w:t>
      </w:r>
    </w:p>
    <w:p w:rsidR="000B09A0" w:rsidRPr="00B60A7B" w:rsidRDefault="000B09A0" w:rsidP="00B60A7B">
      <w:pPr>
        <w:spacing w:after="0" w:line="240" w:lineRule="auto"/>
        <w:ind w:firstLine="2126"/>
        <w:jc w:val="both"/>
        <w:rPr>
          <w:rFonts w:ascii="Times New Roman" w:hAnsi="Times New Roman" w:cs="Times New Roman"/>
          <w:sz w:val="44"/>
          <w:szCs w:val="24"/>
        </w:rPr>
      </w:pPr>
    </w:p>
    <w:p w:rsidR="000B09A0" w:rsidRPr="000B09A0" w:rsidRDefault="000B09A0" w:rsidP="00B60A7B">
      <w:pPr>
        <w:spacing w:after="0" w:line="240" w:lineRule="auto"/>
        <w:ind w:firstLine="2835"/>
        <w:jc w:val="both"/>
        <w:rPr>
          <w:rFonts w:ascii="Times New Roman" w:hAnsi="Times New Roman" w:cs="Times New Roman"/>
          <w:sz w:val="25"/>
          <w:szCs w:val="25"/>
        </w:rPr>
      </w:pPr>
      <w:r w:rsidRPr="000B09A0">
        <w:rPr>
          <w:rFonts w:ascii="Times New Roman" w:hAnsi="Times New Roman" w:cs="Times New Roman"/>
          <w:sz w:val="25"/>
          <w:szCs w:val="25"/>
        </w:rPr>
        <w:t xml:space="preserve"> </w:t>
      </w:r>
      <w:r w:rsidRPr="000B09A0">
        <w:rPr>
          <w:rFonts w:ascii="Times New Roman" w:hAnsi="Times New Roman" w:cs="Times New Roman"/>
          <w:sz w:val="25"/>
          <w:szCs w:val="25"/>
        </w:rPr>
        <w:t>A Câmara Municipal de Guaíra – Pr, aprovou e eu, Presidente, promulgo a seguinte Resolução:</w:t>
      </w:r>
    </w:p>
    <w:p w:rsidR="000B09A0" w:rsidRPr="000B09A0" w:rsidRDefault="000B09A0" w:rsidP="00B60A7B">
      <w:pPr>
        <w:spacing w:after="0" w:line="240" w:lineRule="auto"/>
        <w:ind w:firstLine="2835"/>
        <w:jc w:val="both"/>
        <w:rPr>
          <w:rFonts w:ascii="Times New Roman" w:hAnsi="Times New Roman" w:cs="Times New Roman"/>
          <w:sz w:val="25"/>
          <w:szCs w:val="25"/>
        </w:rPr>
      </w:pPr>
    </w:p>
    <w:p w:rsidR="00B60A7B" w:rsidRDefault="000B09A0" w:rsidP="00B60A7B">
      <w:pPr>
        <w:spacing w:after="0" w:line="240" w:lineRule="auto"/>
        <w:ind w:firstLine="2835"/>
        <w:jc w:val="both"/>
        <w:rPr>
          <w:rFonts w:ascii="Times New Roman" w:hAnsi="Times New Roman" w:cs="Times New Roman"/>
          <w:sz w:val="25"/>
          <w:szCs w:val="25"/>
        </w:rPr>
      </w:pPr>
      <w:r w:rsidRPr="000B09A0">
        <w:rPr>
          <w:rFonts w:ascii="Times New Roman" w:hAnsi="Times New Roman" w:cs="Times New Roman"/>
          <w:b/>
          <w:sz w:val="25"/>
          <w:szCs w:val="25"/>
        </w:rPr>
        <w:t>Art. 1°.</w:t>
      </w:r>
      <w:r w:rsidRPr="000B09A0">
        <w:rPr>
          <w:rFonts w:ascii="Times New Roman" w:hAnsi="Times New Roman" w:cs="Times New Roman"/>
          <w:sz w:val="25"/>
          <w:szCs w:val="25"/>
        </w:rPr>
        <w:t xml:space="preserve"> </w:t>
      </w:r>
      <w:r w:rsidRPr="000B09A0">
        <w:rPr>
          <w:rFonts w:ascii="Times New Roman" w:hAnsi="Times New Roman" w:cs="Times New Roman"/>
          <w:sz w:val="25"/>
          <w:szCs w:val="25"/>
        </w:rPr>
        <w:t>Altera</w:t>
      </w:r>
      <w:r w:rsidRPr="000B09A0">
        <w:rPr>
          <w:rFonts w:ascii="Times New Roman" w:hAnsi="Times New Roman" w:cs="Times New Roman"/>
          <w:sz w:val="25"/>
          <w:szCs w:val="25"/>
        </w:rPr>
        <w:t xml:space="preserve"> o parágrafo 2º e acrescenta o parágrafo 5º ao artigo 21 e altera artigo 26 do Regimento Interno</w:t>
      </w:r>
      <w:r w:rsidR="00B60A7B">
        <w:rPr>
          <w:rFonts w:ascii="Times New Roman" w:hAnsi="Times New Roman" w:cs="Times New Roman"/>
          <w:sz w:val="25"/>
          <w:szCs w:val="25"/>
        </w:rPr>
        <w:t xml:space="preserve"> da Câmara Municipal de Guaíra – </w:t>
      </w:r>
      <w:proofErr w:type="spellStart"/>
      <w:r w:rsidR="00B60A7B">
        <w:rPr>
          <w:rFonts w:ascii="Times New Roman" w:hAnsi="Times New Roman" w:cs="Times New Roman"/>
          <w:sz w:val="25"/>
          <w:szCs w:val="25"/>
        </w:rPr>
        <w:t>Pr</w:t>
      </w:r>
      <w:proofErr w:type="spellEnd"/>
      <w:r w:rsidR="00B60A7B">
        <w:rPr>
          <w:rFonts w:ascii="Times New Roman" w:hAnsi="Times New Roman" w:cs="Times New Roman"/>
          <w:sz w:val="25"/>
          <w:szCs w:val="25"/>
        </w:rPr>
        <w:t>,</w:t>
      </w:r>
      <w:r w:rsidRPr="000B09A0">
        <w:rPr>
          <w:rFonts w:ascii="Times New Roman" w:hAnsi="Times New Roman" w:cs="Times New Roman"/>
          <w:sz w:val="25"/>
          <w:szCs w:val="25"/>
        </w:rPr>
        <w:t xml:space="preserve"> que passarão a ter a seguinte redação:</w:t>
      </w:r>
    </w:p>
    <w:p w:rsidR="00B60A7B" w:rsidRDefault="00B60A7B" w:rsidP="00B60A7B">
      <w:pPr>
        <w:spacing w:after="0" w:line="240" w:lineRule="auto"/>
        <w:ind w:firstLine="2835"/>
        <w:jc w:val="both"/>
        <w:rPr>
          <w:rFonts w:ascii="Times New Roman" w:hAnsi="Times New Roman" w:cs="Times New Roman"/>
          <w:sz w:val="25"/>
          <w:szCs w:val="25"/>
        </w:rPr>
      </w:pPr>
    </w:p>
    <w:p w:rsidR="000B09A0" w:rsidRDefault="000B09A0" w:rsidP="00B60A7B">
      <w:pPr>
        <w:spacing w:after="0" w:line="240" w:lineRule="auto"/>
        <w:ind w:firstLine="2835"/>
        <w:jc w:val="both"/>
        <w:rPr>
          <w:sz w:val="25"/>
          <w:szCs w:val="25"/>
        </w:rPr>
      </w:pPr>
      <w:r w:rsidRPr="000B09A0">
        <w:rPr>
          <w:rFonts w:ascii="Times New Roman" w:hAnsi="Times New Roman" w:cs="Times New Roman"/>
          <w:sz w:val="25"/>
          <w:szCs w:val="25"/>
        </w:rPr>
        <w:t xml:space="preserve">“Parágrafo Segundo – A eleição para renovação da Mesa Diretora será realizada na última sessão ordinária do mês de dezembro de cada ano civil, não podendo ser antecipada, considerando empossados seus membros, automaticamente, no dia 1º de janeiro do ano </w:t>
      </w:r>
      <w:proofErr w:type="gramStart"/>
      <w:r w:rsidRPr="000B09A0">
        <w:rPr>
          <w:rFonts w:ascii="Times New Roman" w:hAnsi="Times New Roman" w:cs="Times New Roman"/>
          <w:sz w:val="25"/>
          <w:szCs w:val="25"/>
        </w:rPr>
        <w:t>subsequente.”</w:t>
      </w:r>
      <w:proofErr w:type="gramEnd"/>
      <w:r w:rsidRPr="000B09A0">
        <w:rPr>
          <w:sz w:val="25"/>
          <w:szCs w:val="25"/>
        </w:rPr>
        <w:t xml:space="preserve"> </w:t>
      </w:r>
    </w:p>
    <w:p w:rsidR="00B60A7B" w:rsidRPr="000B09A0" w:rsidRDefault="00B60A7B" w:rsidP="00B60A7B">
      <w:pPr>
        <w:spacing w:after="0" w:line="240" w:lineRule="auto"/>
        <w:ind w:firstLine="2835"/>
        <w:jc w:val="both"/>
        <w:rPr>
          <w:sz w:val="25"/>
          <w:szCs w:val="25"/>
        </w:rPr>
      </w:pPr>
    </w:p>
    <w:p w:rsidR="000B09A0" w:rsidRDefault="000B09A0" w:rsidP="00B60A7B">
      <w:pPr>
        <w:pStyle w:val="Recuodecorpodetexto"/>
        <w:ind w:left="0" w:firstLine="2835"/>
        <w:rPr>
          <w:sz w:val="25"/>
          <w:szCs w:val="25"/>
        </w:rPr>
      </w:pPr>
      <w:r w:rsidRPr="000B09A0">
        <w:rPr>
          <w:sz w:val="25"/>
          <w:szCs w:val="25"/>
        </w:rPr>
        <w:t>“Parágrafo quinto – Na renovação da Mesa Diretiva, os vereadores poderão ser convocados até o dia 15 de janeiro do ano subsequente, para sessão extraordinária, em que será realizada a solenidade de passagem dos cargos, bem como a entrega do Inventário de Bens patrimoniais à Mesa empossada automaticamente em 1º de janeiro”</w:t>
      </w:r>
    </w:p>
    <w:p w:rsidR="00B60A7B" w:rsidRPr="000B09A0" w:rsidRDefault="00B60A7B" w:rsidP="00B60A7B">
      <w:pPr>
        <w:pStyle w:val="Recuodecorpodetexto"/>
        <w:ind w:left="0" w:firstLine="2835"/>
        <w:rPr>
          <w:sz w:val="25"/>
          <w:szCs w:val="25"/>
        </w:rPr>
      </w:pPr>
    </w:p>
    <w:p w:rsidR="000B09A0" w:rsidRPr="000B09A0" w:rsidRDefault="000B09A0" w:rsidP="00B60A7B">
      <w:pPr>
        <w:pStyle w:val="Recuodecorpodetexto"/>
        <w:ind w:left="0" w:firstLine="2835"/>
        <w:rPr>
          <w:sz w:val="25"/>
          <w:szCs w:val="25"/>
        </w:rPr>
      </w:pPr>
      <w:r w:rsidRPr="000B09A0">
        <w:rPr>
          <w:sz w:val="25"/>
          <w:szCs w:val="25"/>
        </w:rPr>
        <w:t xml:space="preserve">“Art. 26 – Os vereadores eleitos para a Mesa Diretora, serão empossados mediante termo lavrado pelo Secretário, na sessão em que se realizar sua eleição, e entrarão em exercício a partir do dia 1° de janeiro </w:t>
      </w:r>
      <w:proofErr w:type="gramStart"/>
      <w:r w:rsidRPr="000B09A0">
        <w:rPr>
          <w:sz w:val="25"/>
          <w:szCs w:val="25"/>
        </w:rPr>
        <w:t>subsequente.”</w:t>
      </w:r>
      <w:proofErr w:type="gramEnd"/>
    </w:p>
    <w:p w:rsidR="000B09A0" w:rsidRPr="000B09A0" w:rsidRDefault="000B09A0" w:rsidP="00B60A7B">
      <w:pPr>
        <w:pStyle w:val="Recuodecorpodetexto"/>
        <w:ind w:left="0" w:firstLine="2835"/>
        <w:rPr>
          <w:sz w:val="25"/>
          <w:szCs w:val="25"/>
        </w:rPr>
      </w:pPr>
    </w:p>
    <w:p w:rsidR="000B09A0" w:rsidRPr="000B09A0" w:rsidRDefault="000B09A0" w:rsidP="00B60A7B">
      <w:pPr>
        <w:pStyle w:val="Recuodecorpodetexto"/>
        <w:ind w:left="0" w:firstLine="2835"/>
        <w:rPr>
          <w:sz w:val="25"/>
          <w:szCs w:val="25"/>
        </w:rPr>
      </w:pPr>
      <w:r w:rsidRPr="000B09A0">
        <w:rPr>
          <w:b/>
          <w:sz w:val="25"/>
          <w:szCs w:val="25"/>
        </w:rPr>
        <w:t xml:space="preserve">Art. 2°. </w:t>
      </w:r>
      <w:r w:rsidRPr="000B09A0">
        <w:rPr>
          <w:sz w:val="25"/>
          <w:szCs w:val="25"/>
        </w:rPr>
        <w:t>Esta Resolução entrará em vigor na data de sua publicação, revogadas as disposições em contrário.</w:t>
      </w:r>
    </w:p>
    <w:p w:rsidR="000B09A0" w:rsidRPr="000B09A0" w:rsidRDefault="000B09A0" w:rsidP="00B60A7B">
      <w:pPr>
        <w:pStyle w:val="Recuodecorpodetexto"/>
        <w:ind w:left="0" w:firstLine="2835"/>
        <w:rPr>
          <w:sz w:val="25"/>
          <w:szCs w:val="25"/>
        </w:rPr>
      </w:pPr>
      <w:r w:rsidRPr="000B09A0">
        <w:rPr>
          <w:sz w:val="25"/>
          <w:szCs w:val="25"/>
        </w:rPr>
        <w:t xml:space="preserve">             </w:t>
      </w:r>
    </w:p>
    <w:p w:rsidR="000B09A0" w:rsidRPr="000B09A0" w:rsidRDefault="000B09A0" w:rsidP="00B60A7B">
      <w:pPr>
        <w:pStyle w:val="Recuodecorpodetexto"/>
        <w:ind w:left="0" w:firstLine="2835"/>
        <w:rPr>
          <w:sz w:val="25"/>
          <w:szCs w:val="25"/>
        </w:rPr>
      </w:pPr>
      <w:r w:rsidRPr="000B09A0">
        <w:rPr>
          <w:sz w:val="25"/>
          <w:szCs w:val="25"/>
        </w:rPr>
        <w:t xml:space="preserve">Edifício da </w:t>
      </w:r>
      <w:r w:rsidRPr="000B09A0">
        <w:rPr>
          <w:sz w:val="25"/>
          <w:szCs w:val="25"/>
        </w:rPr>
        <w:t>Câmara Municipal de Guaíra,</w:t>
      </w:r>
      <w:r w:rsidRPr="000B09A0">
        <w:rPr>
          <w:sz w:val="25"/>
          <w:szCs w:val="25"/>
        </w:rPr>
        <w:t xml:space="preserve"> Estado do</w:t>
      </w:r>
      <w:r w:rsidRPr="000B09A0">
        <w:rPr>
          <w:sz w:val="25"/>
          <w:szCs w:val="25"/>
        </w:rPr>
        <w:t xml:space="preserve"> Paraná, </w:t>
      </w:r>
      <w:r w:rsidRPr="000B09A0">
        <w:rPr>
          <w:sz w:val="25"/>
          <w:szCs w:val="25"/>
        </w:rPr>
        <w:t>em 08 de outubro</w:t>
      </w:r>
      <w:r w:rsidRPr="000B09A0">
        <w:rPr>
          <w:sz w:val="25"/>
          <w:szCs w:val="25"/>
        </w:rPr>
        <w:t xml:space="preserve"> 2015.</w:t>
      </w:r>
    </w:p>
    <w:p w:rsidR="000B09A0" w:rsidRDefault="000B09A0" w:rsidP="000B09A0">
      <w:pPr>
        <w:pStyle w:val="Recuodecorpodetexto"/>
        <w:ind w:left="0" w:firstLine="0"/>
        <w:rPr>
          <w:sz w:val="22"/>
          <w:szCs w:val="22"/>
        </w:rPr>
      </w:pPr>
    </w:p>
    <w:p w:rsidR="000B09A0" w:rsidRPr="0059584A" w:rsidRDefault="000B09A0" w:rsidP="000B09A0">
      <w:pPr>
        <w:pStyle w:val="Recuodecorpodetexto"/>
        <w:ind w:left="0" w:firstLine="0"/>
        <w:rPr>
          <w:sz w:val="22"/>
          <w:szCs w:val="22"/>
        </w:rPr>
      </w:pPr>
    </w:p>
    <w:p w:rsidR="000B09A0" w:rsidRDefault="000B09A0" w:rsidP="000B09A0">
      <w:pPr>
        <w:spacing w:after="0" w:line="240" w:lineRule="auto"/>
        <w:jc w:val="both"/>
      </w:pPr>
      <w:r w:rsidRPr="00082224">
        <w:rPr>
          <w:sz w:val="24"/>
          <w:szCs w:val="24"/>
        </w:rPr>
        <w:tab/>
      </w:r>
      <w:r w:rsidRPr="00082224">
        <w:rPr>
          <w:sz w:val="24"/>
          <w:szCs w:val="24"/>
        </w:rPr>
        <w:tab/>
      </w:r>
    </w:p>
    <w:p w:rsidR="000B09A0" w:rsidRPr="000B09A0" w:rsidRDefault="000B09A0" w:rsidP="000B09A0">
      <w:pPr>
        <w:spacing w:after="0" w:line="240" w:lineRule="auto"/>
        <w:jc w:val="center"/>
        <w:rPr>
          <w:sz w:val="28"/>
          <w:szCs w:val="28"/>
        </w:rPr>
      </w:pPr>
      <w:r w:rsidRPr="000B09A0">
        <w:rPr>
          <w:b/>
          <w:sz w:val="28"/>
          <w:szCs w:val="28"/>
        </w:rPr>
        <w:t>Valberto Paixão da Silva</w:t>
      </w:r>
    </w:p>
    <w:p w:rsidR="000B09A0" w:rsidRPr="000B09A0" w:rsidRDefault="000B09A0" w:rsidP="000B09A0">
      <w:pPr>
        <w:spacing w:after="0" w:line="240" w:lineRule="auto"/>
        <w:jc w:val="center"/>
        <w:rPr>
          <w:b/>
          <w:sz w:val="26"/>
          <w:szCs w:val="26"/>
        </w:rPr>
      </w:pPr>
      <w:r w:rsidRPr="000B09A0">
        <w:rPr>
          <w:b/>
          <w:sz w:val="26"/>
          <w:szCs w:val="26"/>
        </w:rPr>
        <w:t>Presidente</w:t>
      </w:r>
    </w:p>
    <w:p w:rsidR="000B09A0" w:rsidRDefault="000B09A0" w:rsidP="000B09A0">
      <w:pPr>
        <w:jc w:val="center"/>
      </w:pPr>
    </w:p>
    <w:p w:rsidR="00123A01" w:rsidRPr="000B09A0" w:rsidRDefault="00123A01" w:rsidP="000B09A0"/>
    <w:sectPr w:rsidR="00123A01" w:rsidRPr="000B09A0" w:rsidSect="00B60A7B">
      <w:pgSz w:w="11906" w:h="16838"/>
      <w:pgMar w:top="2127" w:right="1274" w:bottom="1418"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A7"/>
    <w:rsid w:val="000A6706"/>
    <w:rsid w:val="000B09A0"/>
    <w:rsid w:val="00123A01"/>
    <w:rsid w:val="00145BEF"/>
    <w:rsid w:val="00162047"/>
    <w:rsid w:val="0017776C"/>
    <w:rsid w:val="00186FA1"/>
    <w:rsid w:val="00196DED"/>
    <w:rsid w:val="001A1364"/>
    <w:rsid w:val="0024554A"/>
    <w:rsid w:val="00247FBF"/>
    <w:rsid w:val="002C09B5"/>
    <w:rsid w:val="002D5D3C"/>
    <w:rsid w:val="003309A7"/>
    <w:rsid w:val="003372DD"/>
    <w:rsid w:val="003455F6"/>
    <w:rsid w:val="00346004"/>
    <w:rsid w:val="0034715C"/>
    <w:rsid w:val="00350457"/>
    <w:rsid w:val="00366BD2"/>
    <w:rsid w:val="003743E9"/>
    <w:rsid w:val="003C4824"/>
    <w:rsid w:val="003E353A"/>
    <w:rsid w:val="0042113C"/>
    <w:rsid w:val="00421EF0"/>
    <w:rsid w:val="0044656C"/>
    <w:rsid w:val="004B1188"/>
    <w:rsid w:val="0051041D"/>
    <w:rsid w:val="00522A22"/>
    <w:rsid w:val="00541180"/>
    <w:rsid w:val="005700E5"/>
    <w:rsid w:val="005A5982"/>
    <w:rsid w:val="005C24A3"/>
    <w:rsid w:val="005D483B"/>
    <w:rsid w:val="005E516A"/>
    <w:rsid w:val="005F5BFD"/>
    <w:rsid w:val="006425EF"/>
    <w:rsid w:val="006E6656"/>
    <w:rsid w:val="00712BCE"/>
    <w:rsid w:val="0076030A"/>
    <w:rsid w:val="00767602"/>
    <w:rsid w:val="00771958"/>
    <w:rsid w:val="00777EC3"/>
    <w:rsid w:val="007B5E9A"/>
    <w:rsid w:val="0081724A"/>
    <w:rsid w:val="008245B2"/>
    <w:rsid w:val="00830566"/>
    <w:rsid w:val="008546A6"/>
    <w:rsid w:val="00857495"/>
    <w:rsid w:val="008A1488"/>
    <w:rsid w:val="008C311D"/>
    <w:rsid w:val="008E00DD"/>
    <w:rsid w:val="008E761B"/>
    <w:rsid w:val="008F657B"/>
    <w:rsid w:val="00902857"/>
    <w:rsid w:val="00967F3D"/>
    <w:rsid w:val="009700A5"/>
    <w:rsid w:val="00972C85"/>
    <w:rsid w:val="00995D1C"/>
    <w:rsid w:val="00997465"/>
    <w:rsid w:val="00A00617"/>
    <w:rsid w:val="00A42EEA"/>
    <w:rsid w:val="00A43023"/>
    <w:rsid w:val="00A67845"/>
    <w:rsid w:val="00A70D69"/>
    <w:rsid w:val="00AC04F8"/>
    <w:rsid w:val="00AC71BE"/>
    <w:rsid w:val="00AD29B5"/>
    <w:rsid w:val="00AF5CDE"/>
    <w:rsid w:val="00B109AC"/>
    <w:rsid w:val="00B23300"/>
    <w:rsid w:val="00B25740"/>
    <w:rsid w:val="00B277DF"/>
    <w:rsid w:val="00B4262C"/>
    <w:rsid w:val="00B60A7B"/>
    <w:rsid w:val="00BB6604"/>
    <w:rsid w:val="00C4462A"/>
    <w:rsid w:val="00C52391"/>
    <w:rsid w:val="00C61099"/>
    <w:rsid w:val="00C71A6C"/>
    <w:rsid w:val="00C74EA6"/>
    <w:rsid w:val="00C928A7"/>
    <w:rsid w:val="00CA2C9F"/>
    <w:rsid w:val="00D13B14"/>
    <w:rsid w:val="00D142AD"/>
    <w:rsid w:val="00D54D84"/>
    <w:rsid w:val="00D9076E"/>
    <w:rsid w:val="00D91D42"/>
    <w:rsid w:val="00DE4DFB"/>
    <w:rsid w:val="00DF1CCD"/>
    <w:rsid w:val="00E07C84"/>
    <w:rsid w:val="00E922D8"/>
    <w:rsid w:val="00E95568"/>
    <w:rsid w:val="00EB1CB2"/>
    <w:rsid w:val="00EC1E73"/>
    <w:rsid w:val="00EC5787"/>
    <w:rsid w:val="00F16852"/>
    <w:rsid w:val="00F23B11"/>
    <w:rsid w:val="00F43299"/>
    <w:rsid w:val="00F6209C"/>
    <w:rsid w:val="00F66BC8"/>
    <w:rsid w:val="00F93D7F"/>
    <w:rsid w:val="00F95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C08BE-1158-4145-9B9F-445B511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309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309A7"/>
    <w:pPr>
      <w:spacing w:after="0" w:line="240" w:lineRule="auto"/>
    </w:pPr>
  </w:style>
  <w:style w:type="paragraph" w:styleId="Recuodecorpodetexto">
    <w:name w:val="Body Text Indent"/>
    <w:basedOn w:val="Normal"/>
    <w:link w:val="RecuodecorpodetextoChar"/>
    <w:unhideWhenUsed/>
    <w:rsid w:val="00C4462A"/>
    <w:pPr>
      <w:spacing w:after="0" w:line="240" w:lineRule="auto"/>
      <w:ind w:left="2127" w:hanging="2127"/>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C4462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145B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5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1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2015-10-08T19:51:00Z</cp:lastPrinted>
  <dcterms:created xsi:type="dcterms:W3CDTF">2015-10-08T19:53:00Z</dcterms:created>
  <dcterms:modified xsi:type="dcterms:W3CDTF">2015-10-08T19:53:00Z</dcterms:modified>
</cp:coreProperties>
</file>