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354F0" w14:textId="6AFD1607" w:rsidR="00793F4F" w:rsidRPr="00137D83" w:rsidRDefault="00B0110F" w:rsidP="002F1F03">
      <w:pPr>
        <w:pStyle w:val="Ttulo9"/>
        <w:ind w:left="0" w:firstLine="2552"/>
        <w:rPr>
          <w:rFonts w:ascii="Arial" w:hAnsi="Arial" w:cs="Arial"/>
        </w:rPr>
      </w:pPr>
      <w:r w:rsidRPr="00137D83">
        <w:rPr>
          <w:rFonts w:ascii="Arial" w:hAnsi="Arial" w:cs="Arial"/>
        </w:rPr>
        <w:t>R</w:t>
      </w:r>
      <w:r w:rsidR="000C3DED" w:rsidRPr="00137D83">
        <w:rPr>
          <w:rFonts w:ascii="Arial" w:hAnsi="Arial" w:cs="Arial"/>
        </w:rPr>
        <w:t xml:space="preserve"> </w:t>
      </w:r>
      <w:r w:rsidRPr="00137D83">
        <w:rPr>
          <w:rFonts w:ascii="Arial" w:hAnsi="Arial" w:cs="Arial"/>
        </w:rPr>
        <w:t>E</w:t>
      </w:r>
      <w:r w:rsidR="000C3DED" w:rsidRPr="00137D83">
        <w:rPr>
          <w:rFonts w:ascii="Arial" w:hAnsi="Arial" w:cs="Arial"/>
        </w:rPr>
        <w:t xml:space="preserve"> </w:t>
      </w:r>
      <w:r w:rsidRPr="00137D83">
        <w:rPr>
          <w:rFonts w:ascii="Arial" w:hAnsi="Arial" w:cs="Arial"/>
        </w:rPr>
        <w:t>S</w:t>
      </w:r>
      <w:r w:rsidR="000C3DED" w:rsidRPr="00137D83">
        <w:rPr>
          <w:rFonts w:ascii="Arial" w:hAnsi="Arial" w:cs="Arial"/>
        </w:rPr>
        <w:t xml:space="preserve"> </w:t>
      </w:r>
      <w:r w:rsidRPr="00137D83">
        <w:rPr>
          <w:rFonts w:ascii="Arial" w:hAnsi="Arial" w:cs="Arial"/>
        </w:rPr>
        <w:t>O</w:t>
      </w:r>
      <w:r w:rsidR="000C3DED" w:rsidRPr="00137D83">
        <w:rPr>
          <w:rFonts w:ascii="Arial" w:hAnsi="Arial" w:cs="Arial"/>
        </w:rPr>
        <w:t xml:space="preserve"> </w:t>
      </w:r>
      <w:r w:rsidRPr="00137D83">
        <w:rPr>
          <w:rFonts w:ascii="Arial" w:hAnsi="Arial" w:cs="Arial"/>
        </w:rPr>
        <w:t>L</w:t>
      </w:r>
      <w:r w:rsidR="000C3DED" w:rsidRPr="00137D83">
        <w:rPr>
          <w:rFonts w:ascii="Arial" w:hAnsi="Arial" w:cs="Arial"/>
        </w:rPr>
        <w:t xml:space="preserve"> </w:t>
      </w:r>
      <w:r w:rsidRPr="00137D83">
        <w:rPr>
          <w:rFonts w:ascii="Arial" w:hAnsi="Arial" w:cs="Arial"/>
        </w:rPr>
        <w:t>U</w:t>
      </w:r>
      <w:r w:rsidR="000C3DED" w:rsidRPr="00137D83">
        <w:rPr>
          <w:rFonts w:ascii="Arial" w:hAnsi="Arial" w:cs="Arial"/>
        </w:rPr>
        <w:t xml:space="preserve"> </w:t>
      </w:r>
      <w:r w:rsidRPr="00137D83">
        <w:rPr>
          <w:rFonts w:ascii="Arial" w:hAnsi="Arial" w:cs="Arial"/>
        </w:rPr>
        <w:t>Ç</w:t>
      </w:r>
      <w:r w:rsidR="000C3DED" w:rsidRPr="00137D83">
        <w:rPr>
          <w:rFonts w:ascii="Arial" w:hAnsi="Arial" w:cs="Arial"/>
        </w:rPr>
        <w:t xml:space="preserve"> </w:t>
      </w:r>
      <w:r w:rsidR="00793F4F" w:rsidRPr="00137D83">
        <w:rPr>
          <w:rFonts w:ascii="Arial" w:hAnsi="Arial" w:cs="Arial"/>
        </w:rPr>
        <w:t>Ã</w:t>
      </w:r>
      <w:r w:rsidR="000C3DED" w:rsidRPr="00137D83">
        <w:rPr>
          <w:rFonts w:ascii="Arial" w:hAnsi="Arial" w:cs="Arial"/>
        </w:rPr>
        <w:t xml:space="preserve"> </w:t>
      </w:r>
      <w:r w:rsidR="00793F4F" w:rsidRPr="00137D83">
        <w:rPr>
          <w:rFonts w:ascii="Arial" w:hAnsi="Arial" w:cs="Arial"/>
        </w:rPr>
        <w:t xml:space="preserve">O </w:t>
      </w:r>
      <w:r w:rsidR="000C3DED" w:rsidRPr="00137D83">
        <w:rPr>
          <w:rFonts w:ascii="Arial" w:hAnsi="Arial" w:cs="Arial"/>
        </w:rPr>
        <w:t xml:space="preserve">  </w:t>
      </w:r>
      <w:r w:rsidR="00793F4F" w:rsidRPr="00137D83">
        <w:rPr>
          <w:rFonts w:ascii="Arial" w:hAnsi="Arial" w:cs="Arial"/>
        </w:rPr>
        <w:t xml:space="preserve">Nº  </w:t>
      </w:r>
      <w:r w:rsidR="00B332A1" w:rsidRPr="00137D83">
        <w:rPr>
          <w:rFonts w:ascii="Arial" w:hAnsi="Arial" w:cs="Arial"/>
        </w:rPr>
        <w:t>0</w:t>
      </w:r>
      <w:r w:rsidR="00584454">
        <w:rPr>
          <w:rFonts w:ascii="Arial" w:hAnsi="Arial" w:cs="Arial"/>
        </w:rPr>
        <w:t>4</w:t>
      </w:r>
      <w:r w:rsidR="00E167D3" w:rsidRPr="00137D83">
        <w:rPr>
          <w:rFonts w:ascii="Arial" w:hAnsi="Arial" w:cs="Arial"/>
        </w:rPr>
        <w:t>/202</w:t>
      </w:r>
      <w:r w:rsidR="00953429" w:rsidRPr="00137D83">
        <w:rPr>
          <w:rFonts w:ascii="Arial" w:hAnsi="Arial" w:cs="Arial"/>
        </w:rPr>
        <w:t>2</w:t>
      </w:r>
    </w:p>
    <w:p w14:paraId="5C1E539A" w14:textId="01717312" w:rsidR="00793F4F" w:rsidRPr="00B0110F" w:rsidRDefault="00793F4F" w:rsidP="002F1F03">
      <w:pPr>
        <w:pStyle w:val="Ttulo9"/>
        <w:ind w:left="0" w:firstLine="2552"/>
        <w:rPr>
          <w:rFonts w:ascii="Arial" w:hAnsi="Arial" w:cs="Arial"/>
          <w:b w:val="0"/>
          <w:sz w:val="22"/>
          <w:szCs w:val="22"/>
        </w:rPr>
      </w:pPr>
      <w:r w:rsidRPr="00B0110F">
        <w:rPr>
          <w:rFonts w:ascii="Arial" w:hAnsi="Arial" w:cs="Arial"/>
          <w:sz w:val="22"/>
          <w:szCs w:val="22"/>
        </w:rPr>
        <w:t>D</w:t>
      </w:r>
      <w:r w:rsidR="00584454">
        <w:rPr>
          <w:rFonts w:ascii="Arial" w:hAnsi="Arial" w:cs="Arial"/>
          <w:sz w:val="22"/>
          <w:szCs w:val="22"/>
        </w:rPr>
        <w:t xml:space="preserve"> </w:t>
      </w:r>
      <w:r w:rsidRPr="00B0110F">
        <w:rPr>
          <w:rFonts w:ascii="Arial" w:hAnsi="Arial" w:cs="Arial"/>
          <w:sz w:val="22"/>
          <w:szCs w:val="22"/>
        </w:rPr>
        <w:t>a</w:t>
      </w:r>
      <w:r w:rsidR="00584454">
        <w:rPr>
          <w:rFonts w:ascii="Arial" w:hAnsi="Arial" w:cs="Arial"/>
          <w:sz w:val="22"/>
          <w:szCs w:val="22"/>
        </w:rPr>
        <w:t xml:space="preserve"> </w:t>
      </w:r>
      <w:r w:rsidRPr="00B0110F">
        <w:rPr>
          <w:rFonts w:ascii="Arial" w:hAnsi="Arial" w:cs="Arial"/>
          <w:sz w:val="22"/>
          <w:szCs w:val="22"/>
        </w:rPr>
        <w:t>t</w:t>
      </w:r>
      <w:r w:rsidR="00584454">
        <w:rPr>
          <w:rFonts w:ascii="Arial" w:hAnsi="Arial" w:cs="Arial"/>
          <w:sz w:val="22"/>
          <w:szCs w:val="22"/>
        </w:rPr>
        <w:t xml:space="preserve"> </w:t>
      </w:r>
      <w:r w:rsidRPr="00B0110F">
        <w:rPr>
          <w:rFonts w:ascii="Arial" w:hAnsi="Arial" w:cs="Arial"/>
          <w:sz w:val="22"/>
          <w:szCs w:val="22"/>
        </w:rPr>
        <w:t>a :</w:t>
      </w:r>
      <w:r w:rsidR="00523769">
        <w:rPr>
          <w:rFonts w:ascii="Arial" w:hAnsi="Arial" w:cs="Arial"/>
          <w:sz w:val="22"/>
          <w:szCs w:val="22"/>
        </w:rPr>
        <w:t>-</w:t>
      </w:r>
      <w:r w:rsidRPr="00B0110F">
        <w:rPr>
          <w:rFonts w:ascii="Arial" w:hAnsi="Arial" w:cs="Arial"/>
          <w:sz w:val="22"/>
          <w:szCs w:val="22"/>
        </w:rPr>
        <w:t xml:space="preserve"> </w:t>
      </w:r>
      <w:r w:rsidR="00E167D3" w:rsidRPr="00B0110F">
        <w:rPr>
          <w:rFonts w:ascii="Arial" w:hAnsi="Arial" w:cs="Arial"/>
          <w:b w:val="0"/>
          <w:sz w:val="22"/>
          <w:szCs w:val="22"/>
        </w:rPr>
        <w:t xml:space="preserve"> </w:t>
      </w:r>
      <w:r w:rsidR="00584454">
        <w:rPr>
          <w:rFonts w:ascii="Arial" w:hAnsi="Arial" w:cs="Arial"/>
          <w:b w:val="0"/>
          <w:sz w:val="22"/>
          <w:szCs w:val="22"/>
        </w:rPr>
        <w:t>30 de junho</w:t>
      </w:r>
      <w:r w:rsidR="00E167D3" w:rsidRPr="00B0110F">
        <w:rPr>
          <w:rFonts w:ascii="Arial" w:hAnsi="Arial" w:cs="Arial"/>
          <w:b w:val="0"/>
          <w:sz w:val="22"/>
          <w:szCs w:val="22"/>
        </w:rPr>
        <w:t xml:space="preserve"> de 202</w:t>
      </w:r>
      <w:r w:rsidR="00953429">
        <w:rPr>
          <w:rFonts w:ascii="Arial" w:hAnsi="Arial" w:cs="Arial"/>
          <w:b w:val="0"/>
          <w:sz w:val="22"/>
          <w:szCs w:val="22"/>
        </w:rPr>
        <w:t>2</w:t>
      </w:r>
    </w:p>
    <w:p w14:paraId="1082BFBD" w14:textId="379BE684" w:rsidR="00584454" w:rsidRPr="00F6648F" w:rsidRDefault="00584454" w:rsidP="00584454">
      <w:pPr>
        <w:spacing w:after="0" w:line="240" w:lineRule="auto"/>
        <w:ind w:left="3544" w:hanging="992"/>
        <w:jc w:val="both"/>
        <w:rPr>
          <w:rFonts w:cstheme="minorHAnsi"/>
          <w:sz w:val="24"/>
          <w:szCs w:val="24"/>
        </w:rPr>
      </w:pPr>
      <w:r w:rsidRPr="00F6648F">
        <w:rPr>
          <w:b/>
          <w:sz w:val="24"/>
          <w:szCs w:val="24"/>
        </w:rPr>
        <w:t>Ementa:</w:t>
      </w:r>
      <w:r>
        <w:rPr>
          <w:b/>
          <w:sz w:val="24"/>
          <w:szCs w:val="24"/>
        </w:rPr>
        <w:t>-</w:t>
      </w:r>
      <w:r w:rsidRPr="00F6648F"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Altera o artigo 103 e seu inciso I e revoga seu</w:t>
      </w:r>
      <w:r w:rsidRPr="00F6648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Parágrafo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único; altera o artigo 258 e lhe acrescenta os §§ 1° e 2°; suprime o inciso X do artigo 64 e acrescenta o inciso X ao artigo 63, todos do Regimento Interno da Câmara Municipal </w:t>
      </w:r>
      <w:r w:rsidRPr="00F6648F">
        <w:rPr>
          <w:rFonts w:cstheme="minorHAnsi"/>
          <w:sz w:val="24"/>
          <w:szCs w:val="24"/>
        </w:rPr>
        <w:t xml:space="preserve">de Guaíra, Estado do Paraná, e dá outras providências. </w:t>
      </w:r>
    </w:p>
    <w:p w14:paraId="03027D72" w14:textId="031DE171" w:rsidR="00584454" w:rsidRPr="00584454" w:rsidRDefault="00584454" w:rsidP="00584454">
      <w:pPr>
        <w:spacing w:after="0" w:line="240" w:lineRule="auto"/>
        <w:ind w:left="3540"/>
        <w:jc w:val="both"/>
        <w:rPr>
          <w:rFonts w:cstheme="minorHAnsi"/>
          <w:color w:val="444444"/>
          <w:sz w:val="14"/>
          <w:szCs w:val="14"/>
        </w:rPr>
      </w:pPr>
    </w:p>
    <w:p w14:paraId="2C5E629A" w14:textId="3BF96A6A" w:rsidR="00584454" w:rsidRPr="00584454" w:rsidRDefault="00584454" w:rsidP="00584454">
      <w:pPr>
        <w:spacing w:after="0" w:line="240" w:lineRule="auto"/>
        <w:ind w:left="3540"/>
        <w:jc w:val="both"/>
        <w:rPr>
          <w:rFonts w:cstheme="minorHAnsi"/>
          <w:color w:val="444444"/>
          <w:sz w:val="14"/>
          <w:szCs w:val="14"/>
        </w:rPr>
      </w:pPr>
    </w:p>
    <w:p w14:paraId="6A744563" w14:textId="77777777" w:rsidR="00584454" w:rsidRPr="00584454" w:rsidRDefault="00584454" w:rsidP="00584454">
      <w:pPr>
        <w:spacing w:after="0" w:line="240" w:lineRule="auto"/>
        <w:ind w:left="3540"/>
        <w:jc w:val="both"/>
        <w:rPr>
          <w:rFonts w:cstheme="minorHAnsi"/>
          <w:color w:val="444444"/>
          <w:sz w:val="14"/>
          <w:szCs w:val="14"/>
        </w:rPr>
      </w:pPr>
    </w:p>
    <w:p w14:paraId="11933258" w14:textId="39C3391A" w:rsidR="00584454" w:rsidRPr="00F6648F" w:rsidRDefault="00584454" w:rsidP="0058445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F6648F">
        <w:rPr>
          <w:rFonts w:cstheme="minorHAnsi"/>
          <w:sz w:val="24"/>
          <w:szCs w:val="24"/>
        </w:rPr>
        <w:t xml:space="preserve"> A Câmara Municipal de Guaíra, Estado do Paraná, APROVOU, e eu, Presidente, promulgo a seguinte Resolução:</w:t>
      </w:r>
    </w:p>
    <w:p w14:paraId="56FF08BA" w14:textId="77777777" w:rsidR="00584454" w:rsidRPr="00584454" w:rsidRDefault="00584454" w:rsidP="0058445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10FE9F3D" w14:textId="77777777" w:rsidR="00584454" w:rsidRPr="003D1171" w:rsidRDefault="00584454" w:rsidP="0058445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D1171">
        <w:rPr>
          <w:rFonts w:cstheme="minorHAnsi"/>
          <w:b/>
          <w:bCs/>
          <w:sz w:val="24"/>
          <w:szCs w:val="24"/>
        </w:rPr>
        <w:t>Art. 1°</w:t>
      </w:r>
      <w:r w:rsidRPr="003D1171">
        <w:rPr>
          <w:rFonts w:cstheme="minorHAnsi"/>
          <w:sz w:val="24"/>
          <w:szCs w:val="24"/>
        </w:rPr>
        <w:t xml:space="preserve"> O artigo 103 e seu inciso I, do Regimento Interno, passam a vigorar com a seguinte redação:</w:t>
      </w:r>
    </w:p>
    <w:p w14:paraId="132FAE92" w14:textId="77777777" w:rsidR="00584454" w:rsidRPr="003D1171" w:rsidRDefault="00584454" w:rsidP="0058445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2748CE7D" w14:textId="77777777" w:rsidR="00584454" w:rsidRPr="003D1171" w:rsidRDefault="00584454" w:rsidP="00584454">
      <w:pPr>
        <w:spacing w:after="0" w:line="240" w:lineRule="auto"/>
        <w:ind w:left="709" w:hanging="1"/>
        <w:jc w:val="both"/>
        <w:rPr>
          <w:rFonts w:cstheme="minorHAnsi"/>
          <w:i/>
          <w:iCs/>
          <w:sz w:val="24"/>
          <w:szCs w:val="24"/>
        </w:rPr>
      </w:pPr>
      <w:r w:rsidRPr="003D1171">
        <w:rPr>
          <w:rFonts w:cstheme="minorHAnsi"/>
          <w:i/>
          <w:iCs/>
          <w:sz w:val="24"/>
          <w:szCs w:val="24"/>
        </w:rPr>
        <w:t>“Art. 103 Independentemente de votação do Plenário, considera-se motivo justo para efeito de faltas às Sessões e Reuniões da Câmara:</w:t>
      </w:r>
      <w:r>
        <w:rPr>
          <w:rFonts w:cstheme="minorHAnsi"/>
          <w:i/>
          <w:iCs/>
          <w:sz w:val="24"/>
          <w:szCs w:val="24"/>
        </w:rPr>
        <w:t xml:space="preserve"> (NR)</w:t>
      </w:r>
    </w:p>
    <w:p w14:paraId="2F2654C6" w14:textId="77777777" w:rsidR="00584454" w:rsidRPr="003D1171" w:rsidRDefault="00584454" w:rsidP="00584454">
      <w:pPr>
        <w:spacing w:after="0" w:line="240" w:lineRule="auto"/>
        <w:ind w:left="709" w:hanging="1"/>
        <w:jc w:val="both"/>
        <w:rPr>
          <w:rFonts w:cstheme="minorHAnsi"/>
          <w:i/>
          <w:iCs/>
          <w:sz w:val="24"/>
          <w:szCs w:val="24"/>
        </w:rPr>
      </w:pPr>
    </w:p>
    <w:p w14:paraId="6C8EEEB8" w14:textId="77777777" w:rsidR="00584454" w:rsidRPr="003D1171" w:rsidRDefault="00584454" w:rsidP="00584454">
      <w:pPr>
        <w:spacing w:after="0" w:line="240" w:lineRule="auto"/>
        <w:ind w:left="709" w:hanging="1"/>
        <w:jc w:val="both"/>
        <w:rPr>
          <w:rFonts w:cstheme="minorHAnsi"/>
          <w:i/>
          <w:iCs/>
          <w:sz w:val="24"/>
          <w:szCs w:val="24"/>
        </w:rPr>
      </w:pPr>
      <w:r w:rsidRPr="003D1171">
        <w:rPr>
          <w:rFonts w:cstheme="minorHAnsi"/>
          <w:i/>
          <w:iCs/>
          <w:sz w:val="24"/>
          <w:szCs w:val="24"/>
        </w:rPr>
        <w:t>I – Doença do Vereador e/ou de seu familiar, sanguíneo ou por afinidade, até o segundo grau, comprovada por atestado/declaração médica onde conste período de afastamento do agente público;”</w:t>
      </w:r>
      <w:r>
        <w:rPr>
          <w:rFonts w:cstheme="minorHAnsi"/>
          <w:i/>
          <w:iCs/>
          <w:sz w:val="24"/>
          <w:szCs w:val="24"/>
        </w:rPr>
        <w:t xml:space="preserve"> (NR)</w:t>
      </w:r>
    </w:p>
    <w:p w14:paraId="4268EAED" w14:textId="77777777" w:rsidR="00584454" w:rsidRPr="003D1171" w:rsidRDefault="00584454" w:rsidP="0058445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4E095718" w14:textId="77777777" w:rsidR="00584454" w:rsidRPr="003D1171" w:rsidRDefault="00584454" w:rsidP="0058445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D1171">
        <w:rPr>
          <w:rFonts w:cstheme="minorHAnsi"/>
          <w:b/>
          <w:bCs/>
          <w:sz w:val="24"/>
          <w:szCs w:val="24"/>
        </w:rPr>
        <w:t>Art. 2°</w:t>
      </w:r>
      <w:r w:rsidRPr="003D11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Fica revogado</w:t>
      </w:r>
      <w:r w:rsidRPr="003D1171">
        <w:rPr>
          <w:rFonts w:cstheme="minorHAnsi"/>
          <w:sz w:val="24"/>
          <w:szCs w:val="24"/>
        </w:rPr>
        <w:t xml:space="preserve"> o Parágrafo único do artigo 103 do Regimento Interno.</w:t>
      </w:r>
    </w:p>
    <w:p w14:paraId="575F1B1E" w14:textId="77777777" w:rsidR="00584454" w:rsidRDefault="00584454" w:rsidP="00584454">
      <w:pPr>
        <w:spacing w:after="0" w:line="24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14:paraId="76A04136" w14:textId="77777777" w:rsidR="00584454" w:rsidRDefault="00584454" w:rsidP="00584454">
      <w:pPr>
        <w:spacing w:after="0" w:line="24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Art. 3° </w:t>
      </w:r>
      <w:r w:rsidRPr="003D1171">
        <w:rPr>
          <w:rFonts w:cstheme="minorHAnsi"/>
          <w:sz w:val="24"/>
          <w:szCs w:val="24"/>
        </w:rPr>
        <w:t>O artigo 258 do Regimento Interno passa a vigorar com a seguinte redação:</w:t>
      </w:r>
    </w:p>
    <w:p w14:paraId="7CF2A35C" w14:textId="77777777" w:rsidR="00584454" w:rsidRDefault="00584454" w:rsidP="00584454">
      <w:pPr>
        <w:spacing w:after="0" w:line="24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14:paraId="0371EC3F" w14:textId="77777777" w:rsidR="00584454" w:rsidRPr="00A077D6" w:rsidRDefault="00584454" w:rsidP="00584454">
      <w:pPr>
        <w:spacing w:after="0" w:line="240" w:lineRule="auto"/>
        <w:ind w:left="709" w:hanging="1"/>
        <w:jc w:val="both"/>
        <w:rPr>
          <w:rFonts w:cstheme="minorHAnsi"/>
          <w:i/>
          <w:iCs/>
          <w:sz w:val="24"/>
          <w:szCs w:val="24"/>
        </w:rPr>
      </w:pPr>
      <w:r w:rsidRPr="00A077D6">
        <w:rPr>
          <w:rFonts w:cstheme="minorHAnsi"/>
          <w:i/>
          <w:iCs/>
          <w:sz w:val="24"/>
          <w:szCs w:val="24"/>
        </w:rPr>
        <w:t>“Art. 258 Por proposição aprovada por no mínimo 2/3 (dois terços) de seus membros, a Câmara poderá conceder honraria ou homenagem a personalidades nacionais ou estrangeiras radicadas no País, comprovadamente dignas da honraria do povo guairense e que tenham prestado serviços voluntários de destaque na comunidade.</w:t>
      </w:r>
      <w:r>
        <w:rPr>
          <w:rFonts w:cstheme="minorHAnsi"/>
          <w:i/>
          <w:iCs/>
          <w:sz w:val="24"/>
          <w:szCs w:val="24"/>
        </w:rPr>
        <w:t xml:space="preserve"> (NR)</w:t>
      </w:r>
    </w:p>
    <w:p w14:paraId="4480EF0C" w14:textId="77777777" w:rsidR="00584454" w:rsidRPr="00A077D6" w:rsidRDefault="00584454" w:rsidP="00584454">
      <w:pPr>
        <w:spacing w:after="0" w:line="240" w:lineRule="auto"/>
        <w:ind w:left="709" w:hanging="1"/>
        <w:jc w:val="both"/>
        <w:rPr>
          <w:rFonts w:cstheme="minorHAnsi"/>
          <w:i/>
          <w:iCs/>
          <w:sz w:val="24"/>
          <w:szCs w:val="24"/>
        </w:rPr>
      </w:pPr>
    </w:p>
    <w:p w14:paraId="215F881C" w14:textId="77777777" w:rsidR="00584454" w:rsidRPr="00A077D6" w:rsidRDefault="00584454" w:rsidP="00584454">
      <w:pPr>
        <w:spacing w:after="0" w:line="240" w:lineRule="auto"/>
        <w:ind w:left="709" w:hanging="1"/>
        <w:jc w:val="both"/>
        <w:rPr>
          <w:rFonts w:cstheme="minorHAnsi"/>
          <w:i/>
          <w:iCs/>
          <w:sz w:val="24"/>
          <w:szCs w:val="24"/>
        </w:rPr>
      </w:pPr>
      <w:r w:rsidRPr="00A077D6">
        <w:rPr>
          <w:rFonts w:cstheme="minorHAnsi"/>
          <w:i/>
          <w:iCs/>
          <w:sz w:val="24"/>
          <w:szCs w:val="24"/>
        </w:rPr>
        <w:t xml:space="preserve">§ 1° O projeto de concessão de honraria somente poderá ser protocolado na Câmara se contiver assinatura </w:t>
      </w:r>
      <w:r>
        <w:rPr>
          <w:rFonts w:cstheme="minorHAnsi"/>
          <w:i/>
          <w:iCs/>
          <w:sz w:val="24"/>
          <w:szCs w:val="24"/>
        </w:rPr>
        <w:t xml:space="preserve">ao menos </w:t>
      </w:r>
      <w:r w:rsidRPr="00A077D6">
        <w:rPr>
          <w:rFonts w:cstheme="minorHAnsi"/>
          <w:i/>
          <w:iCs/>
          <w:sz w:val="24"/>
          <w:szCs w:val="24"/>
        </w:rPr>
        <w:t>da maioria absoluta dos membros.</w:t>
      </w:r>
    </w:p>
    <w:p w14:paraId="68F57176" w14:textId="77777777" w:rsidR="00584454" w:rsidRPr="00A077D6" w:rsidRDefault="00584454" w:rsidP="00584454">
      <w:pPr>
        <w:spacing w:after="0" w:line="240" w:lineRule="auto"/>
        <w:ind w:left="709" w:hanging="1"/>
        <w:jc w:val="both"/>
        <w:rPr>
          <w:rFonts w:cstheme="minorHAnsi"/>
          <w:i/>
          <w:iCs/>
          <w:sz w:val="24"/>
          <w:szCs w:val="24"/>
        </w:rPr>
      </w:pPr>
    </w:p>
    <w:p w14:paraId="2B0EAD29" w14:textId="77777777" w:rsidR="00584454" w:rsidRPr="00A077D6" w:rsidRDefault="00584454" w:rsidP="00584454">
      <w:pPr>
        <w:spacing w:after="0" w:line="240" w:lineRule="auto"/>
        <w:ind w:left="709" w:hanging="1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077D6">
        <w:rPr>
          <w:rFonts w:cstheme="minorHAnsi"/>
          <w:i/>
          <w:iCs/>
          <w:sz w:val="24"/>
          <w:szCs w:val="24"/>
        </w:rPr>
        <w:t>§ 2° O beneficiário da honraria não poderá possuir parentesco com qualquer dos signatários do Projeto.”</w:t>
      </w:r>
    </w:p>
    <w:p w14:paraId="6D15C9F2" w14:textId="77777777" w:rsidR="00584454" w:rsidRDefault="00584454" w:rsidP="00584454">
      <w:pPr>
        <w:spacing w:after="0" w:line="24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14:paraId="77F130C3" w14:textId="77777777" w:rsidR="00584454" w:rsidRDefault="00584454" w:rsidP="0058445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F6648F">
        <w:rPr>
          <w:rFonts w:cstheme="minorHAnsi"/>
          <w:b/>
          <w:bCs/>
          <w:sz w:val="24"/>
          <w:szCs w:val="24"/>
        </w:rPr>
        <w:t>Art. 4°</w:t>
      </w:r>
      <w:r w:rsidRPr="00F6648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 artigo 63 do Regimento Interno passa a vigorar com a seguinte redação:</w:t>
      </w:r>
    </w:p>
    <w:p w14:paraId="7AE89FBF" w14:textId="77777777" w:rsidR="00584454" w:rsidRDefault="00584454" w:rsidP="0058445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49456CC7" w14:textId="7166299C" w:rsidR="00584454" w:rsidRDefault="00584454" w:rsidP="00584454">
      <w:pPr>
        <w:spacing w:after="0" w:line="240" w:lineRule="auto"/>
        <w:ind w:left="709" w:hanging="1"/>
        <w:jc w:val="both"/>
        <w:rPr>
          <w:rFonts w:cstheme="minorHAnsi"/>
          <w:i/>
          <w:iCs/>
          <w:sz w:val="24"/>
          <w:szCs w:val="24"/>
        </w:rPr>
      </w:pPr>
      <w:r w:rsidRPr="00527CCD">
        <w:rPr>
          <w:rFonts w:cstheme="minorHAnsi"/>
          <w:i/>
          <w:iCs/>
          <w:sz w:val="24"/>
          <w:szCs w:val="24"/>
        </w:rPr>
        <w:t>“Art. 63 […]</w:t>
      </w:r>
    </w:p>
    <w:p w14:paraId="775743B3" w14:textId="77777777" w:rsidR="00584454" w:rsidRPr="00584454" w:rsidRDefault="00584454" w:rsidP="00584454">
      <w:pPr>
        <w:spacing w:after="0" w:line="240" w:lineRule="auto"/>
        <w:ind w:left="709" w:hanging="1"/>
        <w:jc w:val="both"/>
        <w:rPr>
          <w:rFonts w:cstheme="minorHAnsi"/>
          <w:i/>
          <w:iCs/>
          <w:sz w:val="16"/>
          <w:szCs w:val="16"/>
        </w:rPr>
      </w:pPr>
    </w:p>
    <w:p w14:paraId="076AFB05" w14:textId="69CD17F2" w:rsidR="00584454" w:rsidRDefault="00584454" w:rsidP="00584454">
      <w:pPr>
        <w:spacing w:after="0" w:line="240" w:lineRule="auto"/>
        <w:ind w:left="709" w:hanging="1"/>
        <w:jc w:val="both"/>
        <w:rPr>
          <w:rFonts w:cstheme="minorHAnsi"/>
          <w:i/>
          <w:iCs/>
          <w:sz w:val="24"/>
          <w:szCs w:val="24"/>
        </w:rPr>
      </w:pPr>
      <w:r w:rsidRPr="00527CCD">
        <w:rPr>
          <w:rFonts w:cstheme="minorHAnsi"/>
          <w:i/>
          <w:iCs/>
          <w:sz w:val="24"/>
          <w:szCs w:val="24"/>
        </w:rPr>
        <w:t>[…]</w:t>
      </w:r>
    </w:p>
    <w:p w14:paraId="7C1C8ABC" w14:textId="77777777" w:rsidR="00584454" w:rsidRPr="00527CCD" w:rsidRDefault="00584454" w:rsidP="00584454">
      <w:pPr>
        <w:spacing w:after="0" w:line="240" w:lineRule="auto"/>
        <w:ind w:left="709" w:hanging="1"/>
        <w:jc w:val="both"/>
        <w:rPr>
          <w:rFonts w:cstheme="minorHAnsi"/>
          <w:i/>
          <w:iCs/>
          <w:sz w:val="24"/>
          <w:szCs w:val="24"/>
        </w:rPr>
      </w:pPr>
    </w:p>
    <w:p w14:paraId="2E2C916F" w14:textId="77777777" w:rsidR="00584454" w:rsidRPr="00527CCD" w:rsidRDefault="00584454" w:rsidP="00584454">
      <w:pPr>
        <w:spacing w:after="0" w:line="240" w:lineRule="auto"/>
        <w:ind w:left="709" w:hanging="1"/>
        <w:jc w:val="both"/>
        <w:rPr>
          <w:rFonts w:cstheme="minorHAnsi"/>
          <w:i/>
          <w:iCs/>
          <w:sz w:val="24"/>
          <w:szCs w:val="24"/>
        </w:rPr>
      </w:pPr>
      <w:r w:rsidRPr="00527CCD">
        <w:rPr>
          <w:rFonts w:cstheme="minorHAnsi"/>
          <w:i/>
          <w:iCs/>
          <w:sz w:val="24"/>
          <w:szCs w:val="24"/>
        </w:rPr>
        <w:lastRenderedPageBreak/>
        <w:t>X – SERVIÇOS E BENS: composição, qualidade, apresentação, publicidade e distribuição de bens e serviços públicos e privados; regime jurídico dos bens públicos; prestação de serviços públicos em geral e seu regime jurídico; concessão de serviços públicos.</w:t>
      </w:r>
      <w:r>
        <w:rPr>
          <w:rFonts w:cstheme="minorHAnsi"/>
          <w:i/>
          <w:iCs/>
          <w:sz w:val="24"/>
          <w:szCs w:val="24"/>
        </w:rPr>
        <w:t>”</w:t>
      </w:r>
    </w:p>
    <w:p w14:paraId="7ED42603" w14:textId="77777777" w:rsidR="00584454" w:rsidRDefault="00584454" w:rsidP="00584454">
      <w:pPr>
        <w:spacing w:after="0" w:line="24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14:paraId="2BC3475D" w14:textId="77777777" w:rsidR="00584454" w:rsidRDefault="00584454" w:rsidP="00584454">
      <w:pPr>
        <w:spacing w:after="0" w:line="24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  <w:r w:rsidRPr="00F6648F">
        <w:rPr>
          <w:rFonts w:cstheme="minorHAnsi"/>
          <w:b/>
          <w:bCs/>
          <w:sz w:val="24"/>
          <w:szCs w:val="24"/>
        </w:rPr>
        <w:t xml:space="preserve">Art. </w:t>
      </w:r>
      <w:r>
        <w:rPr>
          <w:rFonts w:cstheme="minorHAnsi"/>
          <w:b/>
          <w:bCs/>
          <w:sz w:val="24"/>
          <w:szCs w:val="24"/>
        </w:rPr>
        <w:t>5</w:t>
      </w:r>
      <w:r w:rsidRPr="00F6648F">
        <w:rPr>
          <w:rFonts w:cstheme="minorHAnsi"/>
          <w:b/>
          <w:bCs/>
          <w:sz w:val="24"/>
          <w:szCs w:val="24"/>
        </w:rPr>
        <w:t>°</w:t>
      </w:r>
      <w:r w:rsidRPr="00F6648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Fica suprimido o inciso X do artigo 64 do Regimento Interno.</w:t>
      </w:r>
      <w:r w:rsidRPr="006E6CDE">
        <w:rPr>
          <w:rFonts w:cstheme="minorHAnsi"/>
          <w:b/>
          <w:bCs/>
          <w:sz w:val="24"/>
          <w:szCs w:val="24"/>
        </w:rPr>
        <w:t xml:space="preserve"> </w:t>
      </w:r>
    </w:p>
    <w:p w14:paraId="7D958170" w14:textId="77777777" w:rsidR="00584454" w:rsidRDefault="00584454" w:rsidP="00584454">
      <w:pPr>
        <w:spacing w:after="0" w:line="24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14:paraId="6B93B0E7" w14:textId="77777777" w:rsidR="00584454" w:rsidRPr="00F6648F" w:rsidRDefault="00584454" w:rsidP="0058445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F6648F">
        <w:rPr>
          <w:rFonts w:cstheme="minorHAnsi"/>
          <w:b/>
          <w:bCs/>
          <w:sz w:val="24"/>
          <w:szCs w:val="24"/>
        </w:rPr>
        <w:t xml:space="preserve">Art. </w:t>
      </w:r>
      <w:r>
        <w:rPr>
          <w:rFonts w:cstheme="minorHAnsi"/>
          <w:b/>
          <w:bCs/>
          <w:sz w:val="24"/>
          <w:szCs w:val="24"/>
        </w:rPr>
        <w:t>6</w:t>
      </w:r>
      <w:r w:rsidRPr="00F6648F">
        <w:rPr>
          <w:rFonts w:cstheme="minorHAnsi"/>
          <w:b/>
          <w:bCs/>
          <w:sz w:val="24"/>
          <w:szCs w:val="24"/>
        </w:rPr>
        <w:t>°</w:t>
      </w:r>
      <w:r w:rsidRPr="00F6648F">
        <w:rPr>
          <w:rFonts w:cstheme="minorHAnsi"/>
          <w:sz w:val="24"/>
          <w:szCs w:val="24"/>
        </w:rPr>
        <w:t xml:space="preserve"> Esta resolução entra em vigor na data da sua publicação.</w:t>
      </w:r>
    </w:p>
    <w:p w14:paraId="1BF67AA4" w14:textId="77777777" w:rsidR="00584454" w:rsidRPr="00F6648F" w:rsidRDefault="00584454" w:rsidP="0058445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59CBAEA2" w14:textId="4C7F6CB5" w:rsidR="00584454" w:rsidRPr="00F6648F" w:rsidRDefault="00584454" w:rsidP="0058445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Edifício da </w:t>
      </w:r>
      <w:r w:rsidRPr="00F6648F">
        <w:rPr>
          <w:rFonts w:cstheme="minorHAnsi"/>
          <w:sz w:val="24"/>
          <w:szCs w:val="24"/>
        </w:rPr>
        <w:t xml:space="preserve">Câmara Municipal de Guaíra, Estado do Paraná, em </w:t>
      </w:r>
      <w:r>
        <w:rPr>
          <w:rFonts w:cstheme="minorHAnsi"/>
          <w:sz w:val="24"/>
          <w:szCs w:val="24"/>
        </w:rPr>
        <w:t>30 de junho</w:t>
      </w:r>
      <w:r w:rsidRPr="00F6648F">
        <w:rPr>
          <w:rFonts w:cstheme="minorHAnsi"/>
          <w:sz w:val="24"/>
          <w:szCs w:val="24"/>
        </w:rPr>
        <w:t xml:space="preserve"> de 2022.</w:t>
      </w:r>
    </w:p>
    <w:p w14:paraId="75F75A82" w14:textId="77777777" w:rsidR="00584454" w:rsidRPr="00F6648F" w:rsidRDefault="00584454" w:rsidP="005844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582F61" w14:textId="77777777" w:rsidR="00584454" w:rsidRDefault="00584454" w:rsidP="005844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1E6359" w14:textId="77777777" w:rsidR="00584454" w:rsidRPr="00F6648F" w:rsidRDefault="00584454" w:rsidP="005844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D60F45" w14:textId="77777777" w:rsidR="00584454" w:rsidRPr="00F6648F" w:rsidRDefault="00584454" w:rsidP="0058445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6648F">
        <w:rPr>
          <w:rFonts w:cstheme="minorHAnsi"/>
          <w:b/>
          <w:sz w:val="24"/>
          <w:szCs w:val="24"/>
        </w:rPr>
        <w:t>RAUFI EDSON FRANCO PEDROSO</w:t>
      </w:r>
    </w:p>
    <w:p w14:paraId="7A149DE8" w14:textId="77777777" w:rsidR="00584454" w:rsidRPr="00F6648F" w:rsidRDefault="00584454" w:rsidP="00584454">
      <w:pPr>
        <w:spacing w:line="240" w:lineRule="auto"/>
        <w:jc w:val="center"/>
        <w:rPr>
          <w:rFonts w:cstheme="minorHAnsi"/>
          <w:sz w:val="24"/>
          <w:szCs w:val="24"/>
        </w:rPr>
      </w:pPr>
      <w:r w:rsidRPr="00F6648F">
        <w:rPr>
          <w:rFonts w:cstheme="minorHAnsi"/>
          <w:b/>
          <w:sz w:val="24"/>
          <w:szCs w:val="24"/>
        </w:rPr>
        <w:t>Presidente – Gestão/2022</w:t>
      </w:r>
    </w:p>
    <w:p w14:paraId="49226EED" w14:textId="77777777" w:rsidR="00584454" w:rsidRDefault="00584454" w:rsidP="0058445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B512C48" w14:textId="77777777" w:rsidR="00584454" w:rsidRPr="00F6648F" w:rsidRDefault="00584454" w:rsidP="00584454">
      <w:pPr>
        <w:pStyle w:val="SemEspaamento"/>
        <w:jc w:val="center"/>
        <w:rPr>
          <w:rFonts w:cstheme="minorHAnsi"/>
          <w:b/>
          <w:sz w:val="24"/>
          <w:szCs w:val="24"/>
        </w:rPr>
      </w:pPr>
    </w:p>
    <w:p w14:paraId="741CB366" w14:textId="1FD10999" w:rsidR="00584454" w:rsidRPr="00F6648F" w:rsidRDefault="00584454" w:rsidP="00584454">
      <w:pPr>
        <w:pStyle w:val="SemEspaamento"/>
        <w:ind w:left="2124"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>TEREZA CAMILO DOS SANTOS</w:t>
      </w:r>
    </w:p>
    <w:p w14:paraId="0C1B49F7" w14:textId="77777777" w:rsidR="00584454" w:rsidRPr="00F6648F" w:rsidRDefault="00584454" w:rsidP="00584454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F6648F">
        <w:rPr>
          <w:rFonts w:cstheme="minorHAnsi"/>
          <w:b/>
          <w:sz w:val="24"/>
          <w:szCs w:val="24"/>
        </w:rPr>
        <w:t>Secretári</w:t>
      </w:r>
      <w:r>
        <w:rPr>
          <w:rFonts w:cstheme="minorHAnsi"/>
          <w:b/>
          <w:sz w:val="24"/>
          <w:szCs w:val="24"/>
        </w:rPr>
        <w:t>a</w:t>
      </w:r>
    </w:p>
    <w:p w14:paraId="717DC2A4" w14:textId="30D257E5" w:rsidR="001A7B4D" w:rsidRPr="00027FE9" w:rsidRDefault="001A7B4D" w:rsidP="00584454">
      <w:pPr>
        <w:ind w:left="3544" w:hanging="992"/>
        <w:jc w:val="both"/>
        <w:rPr>
          <w:rFonts w:ascii="Tahoma" w:hAnsi="Tahoma" w:cs="Tahoma"/>
          <w:b/>
        </w:rPr>
      </w:pPr>
    </w:p>
    <w:sectPr w:rsidR="001A7B4D" w:rsidRPr="00027FE9" w:rsidSect="00584454">
      <w:pgSz w:w="11906" w:h="16838"/>
      <w:pgMar w:top="2410" w:right="991" w:bottom="113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A000" w14:textId="77777777" w:rsidR="00A975AA" w:rsidRDefault="00A975AA" w:rsidP="00650169">
      <w:pPr>
        <w:spacing w:after="0" w:line="240" w:lineRule="auto"/>
      </w:pPr>
      <w:r>
        <w:separator/>
      </w:r>
    </w:p>
  </w:endnote>
  <w:endnote w:type="continuationSeparator" w:id="0">
    <w:p w14:paraId="1F25A432" w14:textId="77777777" w:rsidR="00A975AA" w:rsidRDefault="00A975AA" w:rsidP="0065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30EEA" w14:textId="77777777" w:rsidR="00A975AA" w:rsidRDefault="00A975AA" w:rsidP="00650169">
      <w:pPr>
        <w:spacing w:after="0" w:line="240" w:lineRule="auto"/>
      </w:pPr>
      <w:r>
        <w:separator/>
      </w:r>
    </w:p>
  </w:footnote>
  <w:footnote w:type="continuationSeparator" w:id="0">
    <w:p w14:paraId="314A82F0" w14:textId="77777777" w:rsidR="00A975AA" w:rsidRDefault="00A975AA" w:rsidP="00650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5F3"/>
    <w:multiLevelType w:val="multilevel"/>
    <w:tmpl w:val="E58E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12D82"/>
    <w:multiLevelType w:val="multilevel"/>
    <w:tmpl w:val="2E5E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76F1B"/>
    <w:multiLevelType w:val="multilevel"/>
    <w:tmpl w:val="748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D59C9"/>
    <w:multiLevelType w:val="hybridMultilevel"/>
    <w:tmpl w:val="DDA24916"/>
    <w:lvl w:ilvl="0" w:tplc="2D16E8AC">
      <w:start w:val="1"/>
      <w:numFmt w:val="lowerLetter"/>
      <w:lvlText w:val="%1)"/>
      <w:lvlJc w:val="left"/>
      <w:pPr>
        <w:ind w:left="1211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230D34"/>
    <w:multiLevelType w:val="hybridMultilevel"/>
    <w:tmpl w:val="6588956C"/>
    <w:lvl w:ilvl="0" w:tplc="55BC8F20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564D1A4C"/>
    <w:multiLevelType w:val="hybridMultilevel"/>
    <w:tmpl w:val="02E8DFB0"/>
    <w:lvl w:ilvl="0" w:tplc="C7603552">
      <w:start w:val="1"/>
      <w:numFmt w:val="lowerLetter"/>
      <w:lvlText w:val="%1)"/>
      <w:lvlJc w:val="left"/>
      <w:pPr>
        <w:ind w:left="12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8" w:hanging="360"/>
      </w:pPr>
    </w:lvl>
    <w:lvl w:ilvl="2" w:tplc="0416001B" w:tentative="1">
      <w:start w:val="1"/>
      <w:numFmt w:val="lowerRoman"/>
      <w:lvlText w:val="%3."/>
      <w:lvlJc w:val="right"/>
      <w:pPr>
        <w:ind w:left="2688" w:hanging="180"/>
      </w:pPr>
    </w:lvl>
    <w:lvl w:ilvl="3" w:tplc="0416000F" w:tentative="1">
      <w:start w:val="1"/>
      <w:numFmt w:val="decimal"/>
      <w:lvlText w:val="%4."/>
      <w:lvlJc w:val="left"/>
      <w:pPr>
        <w:ind w:left="3408" w:hanging="360"/>
      </w:pPr>
    </w:lvl>
    <w:lvl w:ilvl="4" w:tplc="04160019" w:tentative="1">
      <w:start w:val="1"/>
      <w:numFmt w:val="lowerLetter"/>
      <w:lvlText w:val="%5."/>
      <w:lvlJc w:val="left"/>
      <w:pPr>
        <w:ind w:left="4128" w:hanging="360"/>
      </w:pPr>
    </w:lvl>
    <w:lvl w:ilvl="5" w:tplc="0416001B" w:tentative="1">
      <w:start w:val="1"/>
      <w:numFmt w:val="lowerRoman"/>
      <w:lvlText w:val="%6."/>
      <w:lvlJc w:val="right"/>
      <w:pPr>
        <w:ind w:left="4848" w:hanging="180"/>
      </w:pPr>
    </w:lvl>
    <w:lvl w:ilvl="6" w:tplc="0416000F" w:tentative="1">
      <w:start w:val="1"/>
      <w:numFmt w:val="decimal"/>
      <w:lvlText w:val="%7."/>
      <w:lvlJc w:val="left"/>
      <w:pPr>
        <w:ind w:left="5568" w:hanging="360"/>
      </w:pPr>
    </w:lvl>
    <w:lvl w:ilvl="7" w:tplc="04160019" w:tentative="1">
      <w:start w:val="1"/>
      <w:numFmt w:val="lowerLetter"/>
      <w:lvlText w:val="%8."/>
      <w:lvlJc w:val="left"/>
      <w:pPr>
        <w:ind w:left="6288" w:hanging="360"/>
      </w:pPr>
    </w:lvl>
    <w:lvl w:ilvl="8" w:tplc="0416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6" w15:restartNumberingAfterBreak="0">
    <w:nsid w:val="69390BC2"/>
    <w:multiLevelType w:val="multilevel"/>
    <w:tmpl w:val="A680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D52836"/>
    <w:multiLevelType w:val="hybridMultilevel"/>
    <w:tmpl w:val="C25CBB40"/>
    <w:lvl w:ilvl="0" w:tplc="A0DCA9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3412259">
    <w:abstractNumId w:val="1"/>
  </w:num>
  <w:num w:numId="2" w16cid:durableId="1920208673">
    <w:abstractNumId w:val="4"/>
  </w:num>
  <w:num w:numId="3" w16cid:durableId="1945337641">
    <w:abstractNumId w:val="3"/>
  </w:num>
  <w:num w:numId="4" w16cid:durableId="145319111">
    <w:abstractNumId w:val="5"/>
  </w:num>
  <w:num w:numId="5" w16cid:durableId="162817300">
    <w:abstractNumId w:val="7"/>
  </w:num>
  <w:num w:numId="6" w16cid:durableId="630284261">
    <w:abstractNumId w:val="0"/>
  </w:num>
  <w:num w:numId="7" w16cid:durableId="1425295869">
    <w:abstractNumId w:val="2"/>
  </w:num>
  <w:num w:numId="8" w16cid:durableId="1853030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0F"/>
    <w:rsid w:val="00027FE9"/>
    <w:rsid w:val="00081DC9"/>
    <w:rsid w:val="000B513C"/>
    <w:rsid w:val="000C3DED"/>
    <w:rsid w:val="000E71AC"/>
    <w:rsid w:val="000F00FE"/>
    <w:rsid w:val="00110640"/>
    <w:rsid w:val="00110B63"/>
    <w:rsid w:val="00131996"/>
    <w:rsid w:val="00132280"/>
    <w:rsid w:val="00137D83"/>
    <w:rsid w:val="00143EB2"/>
    <w:rsid w:val="00152B5E"/>
    <w:rsid w:val="00170A62"/>
    <w:rsid w:val="001861F6"/>
    <w:rsid w:val="001A4113"/>
    <w:rsid w:val="001A72EF"/>
    <w:rsid w:val="001A7B4D"/>
    <w:rsid w:val="001D17DD"/>
    <w:rsid w:val="001D42B9"/>
    <w:rsid w:val="002220E6"/>
    <w:rsid w:val="00235DE9"/>
    <w:rsid w:val="0028166E"/>
    <w:rsid w:val="002A4B26"/>
    <w:rsid w:val="002A5562"/>
    <w:rsid w:val="002A5609"/>
    <w:rsid w:val="002C6C0C"/>
    <w:rsid w:val="002E08C7"/>
    <w:rsid w:val="002E16DE"/>
    <w:rsid w:val="002F1F03"/>
    <w:rsid w:val="00324E0B"/>
    <w:rsid w:val="003332E8"/>
    <w:rsid w:val="003468C5"/>
    <w:rsid w:val="0035113F"/>
    <w:rsid w:val="00352BCF"/>
    <w:rsid w:val="00356C26"/>
    <w:rsid w:val="00392231"/>
    <w:rsid w:val="003B16CB"/>
    <w:rsid w:val="003C6A3B"/>
    <w:rsid w:val="003C7A46"/>
    <w:rsid w:val="003D3110"/>
    <w:rsid w:val="003D5794"/>
    <w:rsid w:val="003E5DA8"/>
    <w:rsid w:val="003F20A5"/>
    <w:rsid w:val="003F65AC"/>
    <w:rsid w:val="00414969"/>
    <w:rsid w:val="00417B5F"/>
    <w:rsid w:val="0046788B"/>
    <w:rsid w:val="004736B0"/>
    <w:rsid w:val="004C74A5"/>
    <w:rsid w:val="00505BCD"/>
    <w:rsid w:val="00517B3B"/>
    <w:rsid w:val="00521971"/>
    <w:rsid w:val="00523769"/>
    <w:rsid w:val="00584454"/>
    <w:rsid w:val="005E4E86"/>
    <w:rsid w:val="005F0013"/>
    <w:rsid w:val="005F7306"/>
    <w:rsid w:val="00601F24"/>
    <w:rsid w:val="006020CB"/>
    <w:rsid w:val="00611340"/>
    <w:rsid w:val="00650169"/>
    <w:rsid w:val="00685CF4"/>
    <w:rsid w:val="00686B9B"/>
    <w:rsid w:val="006A1A20"/>
    <w:rsid w:val="00713EE3"/>
    <w:rsid w:val="00733377"/>
    <w:rsid w:val="00792911"/>
    <w:rsid w:val="00793F4F"/>
    <w:rsid w:val="007A0FE5"/>
    <w:rsid w:val="007C53F9"/>
    <w:rsid w:val="007D02F7"/>
    <w:rsid w:val="007F0C24"/>
    <w:rsid w:val="007F4E12"/>
    <w:rsid w:val="00827C77"/>
    <w:rsid w:val="00846ED0"/>
    <w:rsid w:val="008A1852"/>
    <w:rsid w:val="008A1B21"/>
    <w:rsid w:val="008B1076"/>
    <w:rsid w:val="008C0B91"/>
    <w:rsid w:val="008D398E"/>
    <w:rsid w:val="008E1E7C"/>
    <w:rsid w:val="0092612A"/>
    <w:rsid w:val="00953429"/>
    <w:rsid w:val="009678B9"/>
    <w:rsid w:val="009826D5"/>
    <w:rsid w:val="009D7DAA"/>
    <w:rsid w:val="009E3219"/>
    <w:rsid w:val="009F1861"/>
    <w:rsid w:val="00A62F12"/>
    <w:rsid w:val="00A67B66"/>
    <w:rsid w:val="00A76DB9"/>
    <w:rsid w:val="00A85F35"/>
    <w:rsid w:val="00A87AC4"/>
    <w:rsid w:val="00A9611A"/>
    <w:rsid w:val="00A9728F"/>
    <w:rsid w:val="00A975AA"/>
    <w:rsid w:val="00AB7028"/>
    <w:rsid w:val="00AC3A0F"/>
    <w:rsid w:val="00B0110F"/>
    <w:rsid w:val="00B0166F"/>
    <w:rsid w:val="00B15D43"/>
    <w:rsid w:val="00B30DB6"/>
    <w:rsid w:val="00B32F76"/>
    <w:rsid w:val="00B332A1"/>
    <w:rsid w:val="00B65F1E"/>
    <w:rsid w:val="00B705D5"/>
    <w:rsid w:val="00B80D18"/>
    <w:rsid w:val="00B90D35"/>
    <w:rsid w:val="00BC73DC"/>
    <w:rsid w:val="00BD4CAD"/>
    <w:rsid w:val="00BD7DAF"/>
    <w:rsid w:val="00BE0AE6"/>
    <w:rsid w:val="00C16967"/>
    <w:rsid w:val="00C17114"/>
    <w:rsid w:val="00C24807"/>
    <w:rsid w:val="00C25904"/>
    <w:rsid w:val="00C35DE8"/>
    <w:rsid w:val="00C500DF"/>
    <w:rsid w:val="00C52E09"/>
    <w:rsid w:val="00C743DC"/>
    <w:rsid w:val="00C83DC3"/>
    <w:rsid w:val="00CB3C10"/>
    <w:rsid w:val="00CC327A"/>
    <w:rsid w:val="00CD5DC4"/>
    <w:rsid w:val="00CF162A"/>
    <w:rsid w:val="00D57886"/>
    <w:rsid w:val="00D8103D"/>
    <w:rsid w:val="00D85238"/>
    <w:rsid w:val="00DB696A"/>
    <w:rsid w:val="00DF6308"/>
    <w:rsid w:val="00E167D3"/>
    <w:rsid w:val="00E206B8"/>
    <w:rsid w:val="00E32A11"/>
    <w:rsid w:val="00E379B6"/>
    <w:rsid w:val="00E52733"/>
    <w:rsid w:val="00E57777"/>
    <w:rsid w:val="00E7153D"/>
    <w:rsid w:val="00E77634"/>
    <w:rsid w:val="00E856B4"/>
    <w:rsid w:val="00E96014"/>
    <w:rsid w:val="00EC2422"/>
    <w:rsid w:val="00EC2B9B"/>
    <w:rsid w:val="00EF228A"/>
    <w:rsid w:val="00F30B24"/>
    <w:rsid w:val="00F31636"/>
    <w:rsid w:val="00F4638E"/>
    <w:rsid w:val="00F723EE"/>
    <w:rsid w:val="00F77FB0"/>
    <w:rsid w:val="00FB7DE6"/>
    <w:rsid w:val="00FC07AA"/>
    <w:rsid w:val="00FD4BED"/>
    <w:rsid w:val="00FD7248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A0A8"/>
  <w15:docId w15:val="{AD2A5664-86A1-4F7E-B119-4B979B66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semiHidden/>
    <w:unhideWhenUsed/>
    <w:qFormat/>
    <w:rsid w:val="00793F4F"/>
    <w:pPr>
      <w:keepNext/>
      <w:spacing w:after="0" w:line="240" w:lineRule="auto"/>
      <w:ind w:left="3062"/>
      <w:outlineLvl w:val="8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C3A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50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169"/>
  </w:style>
  <w:style w:type="paragraph" w:styleId="Rodap">
    <w:name w:val="footer"/>
    <w:basedOn w:val="Normal"/>
    <w:link w:val="RodapChar"/>
    <w:uiPriority w:val="99"/>
    <w:unhideWhenUsed/>
    <w:rsid w:val="00650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169"/>
  </w:style>
  <w:style w:type="paragraph" w:styleId="NormalWeb">
    <w:name w:val="Normal (Web)"/>
    <w:basedOn w:val="Normal"/>
    <w:uiPriority w:val="99"/>
    <w:unhideWhenUsed/>
    <w:rsid w:val="00D5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7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79B6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F31636"/>
    <w:rPr>
      <w:color w:val="808080"/>
    </w:rPr>
  </w:style>
  <w:style w:type="paragraph" w:styleId="PargrafodaLista">
    <w:name w:val="List Paragraph"/>
    <w:basedOn w:val="Normal"/>
    <w:uiPriority w:val="34"/>
    <w:qFormat/>
    <w:rsid w:val="007C53F9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2A4B26"/>
    <w:rPr>
      <w:color w:val="0000FF"/>
      <w:u w:val="single"/>
    </w:rPr>
  </w:style>
  <w:style w:type="character" w:customStyle="1" w:styleId="Ttulo9Char">
    <w:name w:val="Título 9 Char"/>
    <w:basedOn w:val="Fontepargpadro"/>
    <w:link w:val="Ttulo9"/>
    <w:semiHidden/>
    <w:rsid w:val="00793F4F"/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793F4F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1A7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2022-06-30T18:44:00Z</cp:lastPrinted>
  <dcterms:created xsi:type="dcterms:W3CDTF">2022-06-30T18:47:00Z</dcterms:created>
  <dcterms:modified xsi:type="dcterms:W3CDTF">2022-06-30T18:47:00Z</dcterms:modified>
</cp:coreProperties>
</file>